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0" w:left="120"/>
        <w:jc w:val="center"/>
        <w:rPr>
          <w:rFonts w:ascii="Times New Roman" w:hAnsi="Times New Roman"/>
          <w:b w:val="1"/>
          <w:sz w:val="24"/>
        </w:rPr>
      </w:pPr>
      <w:bookmarkStart w:id="1" w:name="block-4330427"/>
      <w:r>
        <w:rPr>
          <w:rFonts w:ascii="Times New Roman" w:hAnsi="Times New Roman"/>
          <w:b w:val="1"/>
          <w:sz w:val="24"/>
        </w:rPr>
        <w:t xml:space="preserve">        МИНИСТЕРСТВО ПРОСВЕЩЕНИЯ РОССИЙСКОЙ ФЕДЕРАЦИИ</w:t>
      </w:r>
    </w:p>
    <w:p w14:paraId="02000000">
      <w:pPr>
        <w:spacing w:after="0" w:line="264" w:lineRule="auto"/>
        <w:ind w:hanging="10" w:left="1441" w:right="258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Тверской области</w:t>
      </w:r>
    </w:p>
    <w:p w14:paraId="03000000">
      <w:pPr>
        <w:spacing w:after="0" w:line="264" w:lineRule="auto"/>
        <w:ind w:hanging="10" w:left="562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образования администрации Конаковского района</w:t>
      </w:r>
    </w:p>
    <w:p w14:paraId="04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СОШ пос. Озерки</w:t>
      </w:r>
    </w:p>
    <w:p w14:paraId="05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7000000">
      <w:pPr>
        <w:spacing w:after="0" w:line="264" w:lineRule="auto"/>
        <w:ind w:hanging="10" w:left="1441" w:right="2604"/>
        <w:jc w:val="center"/>
        <w:rPr>
          <w:rFonts w:ascii="Times New Roman" w:hAnsi="Times New Roman"/>
          <w:sz w:val="24"/>
        </w:rPr>
      </w:pPr>
    </w:p>
    <w:p w14:paraId="08000000">
      <w:pPr>
        <w:tabs>
          <w:tab w:leader="none" w:pos="4290" w:val="center"/>
        </w:tabs>
        <w:spacing w:after="0" w:line="264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                                                                УТВЕРЖДЕНО</w:t>
      </w:r>
    </w:p>
    <w:p w14:paraId="09000000">
      <w:pPr>
        <w:tabs>
          <w:tab w:leader="none" w:pos="4290" w:val="center"/>
        </w:tabs>
        <w:spacing w:after="0" w:line="264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заседании методического совета              </w:t>
      </w:r>
      <w:r>
        <w:rPr>
          <w:rFonts w:ascii="Times New Roman" w:hAnsi="Times New Roman"/>
          <w:sz w:val="24"/>
        </w:rPr>
        <w:t>и.о</w:t>
      </w:r>
      <w:r>
        <w:rPr>
          <w:rFonts w:ascii="Times New Roman" w:hAnsi="Times New Roman"/>
          <w:sz w:val="24"/>
        </w:rPr>
        <w:t xml:space="preserve">. директора школы __________Ершова С.А. </w:t>
      </w:r>
    </w:p>
    <w:p w14:paraId="0A000000">
      <w:pPr>
        <w:spacing w:after="0" w:line="264" w:lineRule="auto"/>
        <w:ind w:hanging="10" w:left="10" w:right="2237"/>
        <w:jc w:val="both"/>
        <w:rPr>
          <w:rFonts w:ascii="Times New Roman" w:hAnsi="Times New Roman"/>
          <w:sz w:val="24"/>
        </w:rPr>
      </w:pPr>
    </w:p>
    <w:p w14:paraId="0B000000">
      <w:pPr>
        <w:spacing w:after="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        </w:t>
      </w:r>
      <w:r>
        <w:rPr>
          <w:rFonts w:ascii="Times New Roman" w:hAnsi="Times New Roman"/>
          <w:sz w:val="24"/>
        </w:rPr>
        <w:t>от  "</w:t>
      </w:r>
      <w:r>
        <w:rPr>
          <w:rFonts w:ascii="Times New Roman" w:hAnsi="Times New Roman"/>
          <w:sz w:val="24"/>
        </w:rPr>
        <w:t xml:space="preserve">      "      2023г.                   Приказ №          от "      "         2023г.                                 </w:t>
      </w:r>
    </w:p>
    <w:p w14:paraId="0C000000">
      <w:pPr>
        <w:spacing w:after="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0D000000">
      <w:pPr>
        <w:spacing w:after="0"/>
        <w:ind w:firstLine="0" w:left="120"/>
      </w:pPr>
    </w:p>
    <w:p w14:paraId="0E000000">
      <w:pPr>
        <w:spacing w:after="0"/>
        <w:ind w:firstLine="0" w:left="120"/>
      </w:pPr>
    </w:p>
    <w:p w14:paraId="0F000000">
      <w:pPr>
        <w:spacing w:after="0"/>
        <w:ind w:firstLine="0" w:left="120"/>
      </w:pPr>
    </w:p>
    <w:p w14:paraId="10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sz w:val="28"/>
        </w:rPr>
        <w:t>РАБОЧАЯ ПРОГРАММА</w:t>
      </w:r>
    </w:p>
    <w:p w14:paraId="1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sz w:val="28"/>
        </w:rPr>
        <w:t>(ID 614677)</w:t>
      </w:r>
    </w:p>
    <w:p w14:paraId="12000000">
      <w:pPr>
        <w:spacing w:after="0" w:line="240" w:lineRule="auto"/>
        <w:ind w:firstLine="0" w:left="120"/>
        <w:jc w:val="center"/>
      </w:pPr>
    </w:p>
    <w:p w14:paraId="13000000">
      <w:pPr>
        <w:spacing w:after="0" w:line="240" w:lineRule="auto"/>
        <w:ind w:firstLine="0" w:left="120"/>
        <w:jc w:val="center"/>
        <w:rPr>
          <w:sz w:val="24"/>
        </w:rPr>
      </w:pPr>
      <w:r>
        <w:rPr>
          <w:rFonts w:ascii="Times New Roman" w:hAnsi="Times New Roman"/>
          <w:b w:val="1"/>
          <w:sz w:val="24"/>
        </w:rPr>
        <w:t>учебного предмета «</w:t>
      </w:r>
      <w:r>
        <w:rPr>
          <w:rFonts w:ascii="Times New Roman" w:hAnsi="Times New Roman"/>
          <w:b w:val="1"/>
          <w:sz w:val="28"/>
        </w:rPr>
        <w:t>Изобразительное искусство</w:t>
      </w:r>
      <w:r>
        <w:rPr>
          <w:rFonts w:ascii="Times New Roman" w:hAnsi="Times New Roman"/>
          <w:b w:val="1"/>
          <w:sz w:val="24"/>
        </w:rPr>
        <w:t>»</w:t>
      </w:r>
    </w:p>
    <w:p w14:paraId="14000000">
      <w:pPr>
        <w:spacing w:after="0" w:line="240" w:lineRule="auto"/>
        <w:ind w:firstLine="0" w:left="120"/>
        <w:jc w:val="center"/>
        <w:rPr>
          <w:sz w:val="24"/>
        </w:rPr>
      </w:pPr>
      <w:r>
        <w:rPr>
          <w:rFonts w:ascii="Times New Roman" w:hAnsi="Times New Roman"/>
          <w:sz w:val="24"/>
        </w:rPr>
        <w:t>для обучающихся 2 класса</w:t>
      </w:r>
    </w:p>
    <w:p w14:paraId="15000000">
      <w:pPr>
        <w:spacing w:after="0" w:line="240" w:lineRule="auto"/>
        <w:ind w:hanging="10" w:left="1441" w:right="259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на 2023-2024 учебный год</w:t>
      </w:r>
    </w:p>
    <w:p w14:paraId="16000000">
      <w:pPr>
        <w:spacing w:after="0" w:line="240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7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8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9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A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B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C000000">
      <w:pPr>
        <w:spacing w:after="0" w:line="264" w:lineRule="auto"/>
        <w:ind w:hanging="10" w:left="1441" w:right="2593"/>
        <w:jc w:val="center"/>
        <w:rPr>
          <w:rFonts w:ascii="Times New Roman" w:hAnsi="Times New Roman"/>
          <w:sz w:val="24"/>
        </w:rPr>
      </w:pPr>
    </w:p>
    <w:p w14:paraId="1D000000">
      <w:pPr>
        <w:spacing w:after="0" w:line="264" w:lineRule="auto"/>
        <w:ind w:firstLine="0"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Составитель: </w:t>
      </w:r>
      <w:r>
        <w:rPr>
          <w:rFonts w:ascii="Times New Roman" w:hAnsi="Times New Roman"/>
          <w:sz w:val="24"/>
        </w:rPr>
        <w:t>Джугели</w:t>
      </w:r>
      <w:r>
        <w:rPr>
          <w:rFonts w:ascii="Times New Roman" w:hAnsi="Times New Roman"/>
          <w:sz w:val="24"/>
        </w:rPr>
        <w:t xml:space="preserve"> Ирма </w:t>
      </w:r>
      <w:r>
        <w:rPr>
          <w:rFonts w:ascii="Times New Roman" w:hAnsi="Times New Roman"/>
          <w:sz w:val="24"/>
        </w:rPr>
        <w:t>Мерабовна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spacing w:after="0" w:line="264" w:lineRule="auto"/>
        <w:ind w:firstLine="0" w:left="4459" w:right="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начальных классов</w:t>
      </w:r>
    </w:p>
    <w:p w14:paraId="1F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0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1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2000000">
      <w:pPr>
        <w:spacing w:after="630" w:line="264" w:lineRule="auto"/>
        <w:ind w:right="2640"/>
        <w:rPr>
          <w:rFonts w:ascii="Times New Roman" w:hAnsi="Times New Roman"/>
          <w:sz w:val="24"/>
        </w:rPr>
      </w:pPr>
    </w:p>
    <w:p w14:paraId="23000000">
      <w:pPr>
        <w:spacing w:after="630" w:line="264" w:lineRule="auto"/>
        <w:ind w:hanging="10" w:left="1441" w:right="26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Озерки 2023</w:t>
      </w:r>
    </w:p>
    <w:p w14:paraId="24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25000000">
      <w:pPr>
        <w:spacing w:after="0"/>
        <w:ind w:firstLine="0" w:left="120"/>
        <w:jc w:val="both"/>
      </w:pPr>
      <w:bookmarkStart w:id="2" w:name="block-4330424"/>
      <w:bookmarkEnd w:id="1"/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26000000">
      <w:pPr>
        <w:spacing w:after="0"/>
        <w:ind w:firstLine="0" w:left="120"/>
        <w:jc w:val="both"/>
      </w:pPr>
    </w:p>
    <w:p w14:paraId="27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8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29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A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2B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C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D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</w:t>
      </w:r>
      <w:r>
        <w:rPr>
          <w:rFonts w:ascii="Times New Roman" w:hAnsi="Times New Roman"/>
          <w:sz w:val="28"/>
        </w:rPr>
        <w:t>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E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F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‌</w:t>
      </w:r>
      <w:bookmarkStart w:id="3" w:name="2de083b3-1f31-409f-b177-a515047f5be6"/>
      <w:r>
        <w:rPr>
          <w:rFonts w:ascii="Times New Roman" w:hAnsi="Times New Roman"/>
          <w:sz w:val="28"/>
        </w:rPr>
        <w:t>Общее число часов, отведённых на изучение изобразительного искусства во 2 классе составляет 34 часа (1 час в неделю</w:t>
      </w:r>
      <w:r>
        <w:rPr>
          <w:rFonts w:ascii="Times New Roman" w:hAnsi="Times New Roman"/>
          <w:sz w:val="28"/>
        </w:rPr>
        <w:t>).</w:t>
      </w:r>
      <w:bookmarkEnd w:id="3"/>
      <w:r>
        <w:rPr>
          <w:rFonts w:ascii="Times New Roman" w:hAnsi="Times New Roman"/>
          <w:sz w:val="28"/>
        </w:rPr>
        <w:t>‌</w:t>
      </w:r>
      <w:r>
        <w:rPr>
          <w:rFonts w:ascii="Times New Roman" w:hAnsi="Times New Roman"/>
          <w:sz w:val="28"/>
        </w:rPr>
        <w:t>‌</w:t>
      </w:r>
    </w:p>
    <w:p w14:paraId="30000000">
      <w:pPr>
        <w:spacing w:after="0"/>
        <w:ind w:firstLine="0" w:left="120"/>
        <w:jc w:val="both"/>
      </w:pPr>
    </w:p>
    <w:p w14:paraId="31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2000000">
      <w:pPr>
        <w:spacing w:after="0" w:line="264" w:lineRule="auto"/>
        <w:ind w:firstLine="0" w:left="120"/>
        <w:jc w:val="both"/>
        <w:rPr>
          <w:rFonts w:ascii="Times New Roman" w:hAnsi="Times New Roman"/>
        </w:rPr>
      </w:pPr>
      <w:bookmarkStart w:id="4" w:name="block-4330428"/>
      <w:bookmarkEnd w:id="2"/>
      <w:r>
        <w:rPr>
          <w:rFonts w:ascii="Times New Roman" w:hAnsi="Times New Roman"/>
          <w:b w:val="1"/>
          <w:sz w:val="28"/>
        </w:rPr>
        <w:t>СОДЕРЖАНИЕ УЧЕБНОГО ПРЕДМЕТА</w:t>
      </w:r>
      <w:r>
        <w:rPr>
          <w:rFonts w:ascii="Times New Roman" w:hAnsi="Times New Roman"/>
          <w:b w:val="1"/>
          <w:sz w:val="28"/>
        </w:rPr>
        <w:t xml:space="preserve"> (</w:t>
      </w:r>
      <w:bookmarkStart w:id="5" w:name="_GoBack"/>
      <w:bookmarkEnd w:id="5"/>
      <w:r>
        <w:rPr>
          <w:rFonts w:ascii="Times New Roman" w:hAnsi="Times New Roman"/>
          <w:b w:val="1"/>
          <w:sz w:val="28"/>
        </w:rPr>
        <w:t>34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ч.)</w:t>
      </w:r>
    </w:p>
    <w:p w14:paraId="33000000">
      <w:pPr>
        <w:spacing w:after="0"/>
        <w:ind w:firstLine="0" w:left="120"/>
        <w:jc w:val="both"/>
      </w:pPr>
    </w:p>
    <w:p w14:paraId="34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>2 КЛАСС</w:t>
      </w:r>
    </w:p>
    <w:p w14:paraId="35000000">
      <w:pPr>
        <w:spacing w:after="0"/>
        <w:ind w:firstLine="0" w:left="120"/>
        <w:rPr>
          <w:sz w:val="28"/>
        </w:rPr>
      </w:pPr>
      <w:r>
        <w:rPr>
          <w:sz w:val="28"/>
        </w:rPr>
        <w:t>Введение 2 ч.</w:t>
      </w:r>
    </w:p>
    <w:p w14:paraId="36000000">
      <w:pPr>
        <w:spacing w:after="0"/>
        <w:ind w:firstLine="0" w:left="120"/>
        <w:rPr>
          <w:sz w:val="28"/>
        </w:rPr>
      </w:pPr>
      <w:r>
        <w:rPr>
          <w:sz w:val="28"/>
        </w:rPr>
        <w:t>Как и чем работает художник 14 ч.</w:t>
      </w:r>
    </w:p>
    <w:p w14:paraId="37000000">
      <w:pPr>
        <w:spacing w:after="0"/>
        <w:ind w:firstLine="0" w:left="120"/>
        <w:rPr>
          <w:sz w:val="28"/>
        </w:rPr>
      </w:pPr>
      <w:r>
        <w:rPr>
          <w:sz w:val="28"/>
        </w:rPr>
        <w:t>Реальность и фантазия 5ч.</w:t>
      </w:r>
    </w:p>
    <w:p w14:paraId="38000000">
      <w:pPr>
        <w:spacing w:after="0"/>
        <w:ind w:firstLine="0" w:left="120"/>
        <w:rPr>
          <w:sz w:val="28"/>
        </w:rPr>
      </w:pPr>
      <w:r>
        <w:rPr>
          <w:sz w:val="28"/>
        </w:rPr>
        <w:t>О чём говорит искусство? 7 ч.</w:t>
      </w:r>
    </w:p>
    <w:p w14:paraId="39000000">
      <w:pPr>
        <w:spacing w:after="0"/>
        <w:ind w:firstLine="0" w:left="120"/>
        <w:rPr>
          <w:sz w:val="28"/>
        </w:rPr>
      </w:pPr>
      <w:r>
        <w:rPr>
          <w:sz w:val="28"/>
        </w:rPr>
        <w:t>Что говорит искусство? 5 ч.</w:t>
      </w:r>
    </w:p>
    <w:p w14:paraId="3A000000">
      <w:pPr>
        <w:spacing w:after="0"/>
        <w:ind w:firstLine="0" w:left="120"/>
        <w:rPr>
          <w:sz w:val="28"/>
        </w:rPr>
      </w:pPr>
      <w:r>
        <w:rPr>
          <w:sz w:val="28"/>
        </w:rPr>
        <w:t>Резерв 1 ч.</w:t>
      </w:r>
    </w:p>
    <w:p w14:paraId="3B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«Графика»</w:t>
      </w:r>
    </w:p>
    <w:p w14:paraId="3C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3D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Пастель и мелки – особенности и выразительные свойства графических материалов, приёмы работы.</w:t>
      </w:r>
    </w:p>
    <w:p w14:paraId="3E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3F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40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41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42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«Живопись»</w:t>
      </w:r>
    </w:p>
    <w:p w14:paraId="43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44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Акварель и её свойства. Акварельные кисти. Приёмы работы акварелью.</w:t>
      </w:r>
    </w:p>
    <w:p w14:paraId="45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Цвет тёплый и холодный – цветовой контраст.</w:t>
      </w:r>
    </w:p>
    <w:p w14:paraId="46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47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Цвет открытый – звонкий и приглушённый, тихий. Эмоциональная выразительность цвета.</w:t>
      </w:r>
    </w:p>
    <w:p w14:paraId="48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49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Изображение сказочного персонажа с ярко выраженным характером (образ мужской или женский).</w:t>
      </w:r>
    </w:p>
    <w:p w14:paraId="4A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«Скульптура»</w:t>
      </w:r>
    </w:p>
    <w:p w14:paraId="4B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r>
        <w:rPr>
          <w:rFonts w:ascii="Times New Roman" w:hAnsi="Times New Roman"/>
          <w:sz w:val="28"/>
        </w:rPr>
        <w:t>филимоновская</w:t>
      </w:r>
      <w:r>
        <w:rPr>
          <w:rFonts w:ascii="Times New Roman" w:hAnsi="Times New Roman"/>
          <w:sz w:val="28"/>
        </w:rPr>
        <w:t xml:space="preserve"> игрушка, дымковский петух, </w:t>
      </w:r>
      <w:r>
        <w:rPr>
          <w:rFonts w:ascii="Times New Roman" w:hAnsi="Times New Roman"/>
          <w:sz w:val="28"/>
        </w:rPr>
        <w:t>каргопольский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Полкан</w:t>
      </w:r>
      <w:r>
        <w:rPr>
          <w:rFonts w:ascii="Times New Roman" w:hAnsi="Times New Roman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14:paraId="4C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4D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4E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«Декоративно-прикладное искусство»</w:t>
      </w:r>
    </w:p>
    <w:p w14:paraId="4F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50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51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r>
        <w:rPr>
          <w:rFonts w:ascii="Times New Roman" w:hAnsi="Times New Roman"/>
          <w:sz w:val="28"/>
        </w:rPr>
        <w:t>филимоновские</w:t>
      </w:r>
      <w:r>
        <w:rPr>
          <w:rFonts w:ascii="Times New Roman" w:hAnsi="Times New Roman"/>
          <w:sz w:val="28"/>
        </w:rPr>
        <w:t xml:space="preserve">, дымковские, </w:t>
      </w:r>
      <w:r>
        <w:rPr>
          <w:rFonts w:ascii="Times New Roman" w:hAnsi="Times New Roman"/>
          <w:sz w:val="28"/>
        </w:rPr>
        <w:t>каргопольские</w:t>
      </w:r>
      <w:r>
        <w:rPr>
          <w:rFonts w:ascii="Times New Roman" w:hAnsi="Times New Roman"/>
          <w:sz w:val="28"/>
        </w:rPr>
        <w:t xml:space="preserve"> игрушки (и другие по выбору учителя с учётом местных художественных промыслов).</w:t>
      </w:r>
    </w:p>
    <w:p w14:paraId="52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53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«Архитектура»</w:t>
      </w:r>
    </w:p>
    <w:p w14:paraId="54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55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</w:t>
      </w:r>
      <w:r>
        <w:rPr>
          <w:rFonts w:ascii="Times New Roman" w:hAnsi="Times New Roman"/>
          <w:sz w:val="28"/>
        </w:rPr>
        <w:t xml:space="preserve">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56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«Восприятие произведений искусства».</w:t>
      </w:r>
    </w:p>
    <w:p w14:paraId="57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8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59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5A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5B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Восприятие произведений анималистического жанра в графике (например, произведений В. В. </w:t>
      </w:r>
      <w:r>
        <w:rPr>
          <w:rFonts w:ascii="Times New Roman" w:hAnsi="Times New Roman"/>
          <w:sz w:val="28"/>
        </w:rPr>
        <w:t>Ватагина</w:t>
      </w:r>
      <w:r>
        <w:rPr>
          <w:rFonts w:ascii="Times New Roman" w:hAnsi="Times New Roman"/>
          <w:sz w:val="28"/>
        </w:rPr>
        <w:t xml:space="preserve">, Е. И. </w:t>
      </w:r>
      <w:r>
        <w:rPr>
          <w:rFonts w:ascii="Times New Roman" w:hAnsi="Times New Roman"/>
          <w:sz w:val="28"/>
        </w:rPr>
        <w:t>Чарушина</w:t>
      </w:r>
      <w:r>
        <w:rPr>
          <w:rFonts w:ascii="Times New Roman" w:hAnsi="Times New Roman"/>
          <w:sz w:val="28"/>
        </w:rPr>
        <w:t xml:space="preserve">) и в скульптуре (произведения В. В. </w:t>
      </w:r>
      <w:r>
        <w:rPr>
          <w:rFonts w:ascii="Times New Roman" w:hAnsi="Times New Roman"/>
          <w:sz w:val="28"/>
        </w:rPr>
        <w:t>Ватагина</w:t>
      </w:r>
      <w:r>
        <w:rPr>
          <w:rFonts w:ascii="Times New Roman" w:hAnsi="Times New Roman"/>
          <w:sz w:val="28"/>
        </w:rPr>
        <w:t>). Наблюдение животных с точки зрения их пропорций, характера движения, пластики.</w:t>
      </w:r>
    </w:p>
    <w:p w14:paraId="5C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«Азбука цифровой графики».</w:t>
      </w:r>
    </w:p>
    <w:p w14:paraId="5D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sz w:val="28"/>
        </w:rPr>
        <w:t>Paint</w:t>
      </w:r>
      <w:r>
        <w:rPr>
          <w:rFonts w:ascii="Times New Roman" w:hAnsi="Times New Roman"/>
          <w:sz w:val="28"/>
        </w:rPr>
        <w:t xml:space="preserve"> или другом графическом редакторе).</w:t>
      </w:r>
    </w:p>
    <w:p w14:paraId="5E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sz w:val="28"/>
        </w:rPr>
        <w:t>Paint</w:t>
      </w:r>
      <w:r>
        <w:rPr>
          <w:rFonts w:ascii="Times New Roman" w:hAnsi="Times New Roman"/>
          <w:sz w:val="28"/>
        </w:rPr>
        <w:t>.</w:t>
      </w:r>
    </w:p>
    <w:p w14:paraId="5F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sz w:val="28"/>
        </w:rPr>
        <w:t>Paint</w:t>
      </w:r>
      <w:r>
        <w:rPr>
          <w:rFonts w:ascii="Times New Roman" w:hAnsi="Times New Roman"/>
          <w:sz w:val="28"/>
        </w:rPr>
        <w:t xml:space="preserve"> на основе простых сюжетов (например, образ дерева).</w:t>
      </w:r>
    </w:p>
    <w:p w14:paraId="60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sz w:val="28"/>
        </w:rPr>
        <w:t>Paint</w:t>
      </w:r>
      <w:r>
        <w:rPr>
          <w:rFonts w:ascii="Times New Roman" w:hAnsi="Times New Roman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61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62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​</w:t>
      </w:r>
    </w:p>
    <w:p w14:paraId="63000000">
      <w:pPr>
        <w:spacing w:after="0"/>
        <w:ind w:firstLine="0" w:left="120"/>
      </w:pPr>
    </w:p>
    <w:p w14:paraId="64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65000000">
      <w:pPr>
        <w:spacing w:after="0"/>
        <w:ind w:firstLine="0" w:left="120"/>
        <w:jc w:val="both"/>
      </w:pPr>
      <w:bookmarkStart w:id="6" w:name="block-4330425"/>
      <w:bookmarkEnd w:id="4"/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b w:val="1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66000000">
      <w:pPr>
        <w:spacing w:after="0"/>
        <w:ind w:firstLine="0" w:left="120"/>
        <w:jc w:val="both"/>
      </w:pPr>
    </w:p>
    <w:p w14:paraId="67000000">
      <w:pPr>
        <w:spacing w:after="0"/>
        <w:ind w:firstLine="0" w:left="120"/>
        <w:jc w:val="both"/>
      </w:pPr>
      <w:r>
        <w:rPr>
          <w:rFonts w:ascii="Times New Roman" w:hAnsi="Times New Roman"/>
          <w:b w:val="1"/>
          <w:sz w:val="28"/>
        </w:rPr>
        <w:t xml:space="preserve">ЛИЧНОСТНЫЕ РЕЗУЛЬТАТЫ </w:t>
      </w:r>
    </w:p>
    <w:p w14:paraId="68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9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 w:val="1"/>
          <w:sz w:val="28"/>
        </w:rPr>
        <w:t>личностные результаты</w:t>
      </w:r>
      <w:r>
        <w:rPr>
          <w:rFonts w:ascii="Times New Roman" w:hAnsi="Times New Roman"/>
          <w:sz w:val="28"/>
        </w:rPr>
        <w:t xml:space="preserve">: </w:t>
      </w:r>
    </w:p>
    <w:p w14:paraId="6A000000">
      <w:pPr>
        <w:numPr>
          <w:ilvl w:val="0"/>
          <w:numId w:val="1"/>
        </w:num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уважение и ценностное отношение к своей Родине – России; </w:t>
      </w:r>
    </w:p>
    <w:p w14:paraId="6B000000">
      <w:pPr>
        <w:numPr>
          <w:ilvl w:val="0"/>
          <w:numId w:val="1"/>
        </w:numPr>
        <w:spacing w:after="0"/>
        <w:ind/>
        <w:jc w:val="both"/>
      </w:pPr>
      <w:r>
        <w:rPr>
          <w:rFonts w:ascii="Times New Roman" w:hAnsi="Times New Roman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C000000">
      <w:pPr>
        <w:numPr>
          <w:ilvl w:val="0"/>
          <w:numId w:val="1"/>
        </w:numPr>
        <w:spacing w:after="0"/>
        <w:ind/>
        <w:jc w:val="both"/>
      </w:pPr>
      <w:r>
        <w:rPr>
          <w:rFonts w:ascii="Times New Roman" w:hAnsi="Times New Roman"/>
          <w:sz w:val="28"/>
        </w:rPr>
        <w:t>духовно-нравственное развитие обучающихся;</w:t>
      </w:r>
    </w:p>
    <w:p w14:paraId="6D000000">
      <w:pPr>
        <w:numPr>
          <w:ilvl w:val="0"/>
          <w:numId w:val="1"/>
        </w:numPr>
        <w:spacing w:after="0"/>
        <w:ind/>
        <w:jc w:val="both"/>
      </w:pPr>
      <w:r>
        <w:rPr>
          <w:rFonts w:ascii="Times New Roman" w:hAnsi="Times New Roman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E000000">
      <w:pPr>
        <w:numPr>
          <w:ilvl w:val="0"/>
          <w:numId w:val="1"/>
        </w:numPr>
        <w:spacing w:after="0"/>
        <w:ind/>
        <w:jc w:val="both"/>
      </w:pPr>
      <w:r>
        <w:rPr>
          <w:rFonts w:ascii="Times New Roman" w:hAnsi="Times New Roman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F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Патриотическое воспитание</w:t>
      </w:r>
      <w:r>
        <w:rPr>
          <w:rFonts w:ascii="Times New Roman" w:hAnsi="Times New Roman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70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Гражданское воспитание</w:t>
      </w:r>
      <w:r>
        <w:rPr>
          <w:rFonts w:ascii="Times New Roman" w:hAnsi="Times New Roman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>
        <w:rPr>
          <w:rFonts w:ascii="Times New Roman" w:hAnsi="Times New Roman"/>
          <w:sz w:val="28"/>
        </w:rPr>
        <w:t>деятельности, способствуют пониманию другого человека, становлению чувства личной ответственности.</w:t>
      </w:r>
    </w:p>
    <w:p w14:paraId="71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Духовно-нравственное воспитание</w:t>
      </w:r>
      <w:r>
        <w:rPr>
          <w:rFonts w:ascii="Times New Roman" w:hAnsi="Times New Roman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72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Эстетическое воспитание</w:t>
      </w:r>
      <w:r>
        <w:rPr>
          <w:rFonts w:ascii="Times New Roman" w:hAnsi="Times New Roman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r>
        <w:rPr>
          <w:rFonts w:ascii="Times New Roman" w:hAnsi="Times New Roman"/>
          <w:sz w:val="28"/>
        </w:rPr>
        <w:t>ценностных ориентаций</w:t>
      </w:r>
      <w:r>
        <w:rPr>
          <w:rFonts w:ascii="Times New Roman" w:hAnsi="Times New Roman"/>
          <w:sz w:val="28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3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Ценности познавательной деятельности</w:t>
      </w:r>
      <w:r>
        <w:rPr>
          <w:rFonts w:ascii="Times New Roman" w:hAnsi="Times New Roman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4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Экологическое воспитание</w:t>
      </w:r>
      <w:r>
        <w:rPr>
          <w:rFonts w:ascii="Times New Roman" w:hAnsi="Times New Roman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5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Трудовое воспитание</w:t>
      </w:r>
      <w:r>
        <w:rPr>
          <w:rFonts w:ascii="Times New Roman" w:hAnsi="Times New Roman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14:paraId="76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>МЕТАПРЕДМЕТНЫЕ РЕЗУЛЬТАТЫ</w:t>
      </w:r>
      <w:r>
        <w:rPr>
          <w:rFonts w:ascii="Times New Roman" w:hAnsi="Times New Roman"/>
          <w:sz w:val="28"/>
        </w:rPr>
        <w:t xml:space="preserve"> </w:t>
      </w:r>
    </w:p>
    <w:p w14:paraId="77000000">
      <w:pPr>
        <w:spacing w:after="0"/>
        <w:ind w:firstLine="0" w:left="120"/>
      </w:pPr>
    </w:p>
    <w:p w14:paraId="78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sz w:val="28"/>
        </w:rPr>
        <w:t xml:space="preserve"> </w:t>
      </w:r>
    </w:p>
    <w:p w14:paraId="79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A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Пространственные представления и сенсорные способности:</w:t>
      </w:r>
    </w:p>
    <w:p w14:paraId="7B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>характеризовать форму предмета, конструкции;</w:t>
      </w:r>
    </w:p>
    <w:p w14:paraId="7C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>выявлять доминантные черты (характерные особенности) в визуальном образе;</w:t>
      </w:r>
    </w:p>
    <w:p w14:paraId="7D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>сравнивать плоскостные и пространственные объекты по заданным основаниям;</w:t>
      </w:r>
    </w:p>
    <w:p w14:paraId="7E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>находить ассоциативные связи между визуальными образами разных форм и предметов;</w:t>
      </w:r>
    </w:p>
    <w:p w14:paraId="7F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>сопоставлять части и целое в видимом образе, предмете, конструкции;</w:t>
      </w:r>
    </w:p>
    <w:p w14:paraId="80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>анализировать пропорциональные отношения частей внутри целого и предметов между собой;</w:t>
      </w:r>
    </w:p>
    <w:p w14:paraId="81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>обобщать форму составной конструкции;</w:t>
      </w:r>
    </w:p>
    <w:p w14:paraId="82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83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передавать обобщённый образ реальности при построении плоской композиции; </w:t>
      </w:r>
    </w:p>
    <w:p w14:paraId="84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>соотносить тональные отношения (тёмное – светлое) в пространственных и плоскостных объектах;</w:t>
      </w:r>
    </w:p>
    <w:p w14:paraId="85000000">
      <w:pPr>
        <w:numPr>
          <w:ilvl w:val="0"/>
          <w:numId w:val="2"/>
        </w:numPr>
        <w:spacing w:after="0"/>
        <w:ind/>
        <w:jc w:val="both"/>
      </w:pPr>
      <w:r>
        <w:rPr>
          <w:rFonts w:ascii="Times New Roman" w:hAnsi="Times New Roman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86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87000000">
      <w:pPr>
        <w:numPr>
          <w:ilvl w:val="0"/>
          <w:numId w:val="3"/>
        </w:numPr>
        <w:spacing w:after="0"/>
        <w:ind/>
        <w:jc w:val="both"/>
      </w:pPr>
      <w:r>
        <w:rPr>
          <w:rFonts w:ascii="Times New Roman" w:hAnsi="Times New Roman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88000000">
      <w:pPr>
        <w:numPr>
          <w:ilvl w:val="0"/>
          <w:numId w:val="3"/>
        </w:numPr>
        <w:spacing w:after="0"/>
        <w:ind/>
        <w:jc w:val="both"/>
      </w:pPr>
      <w:r>
        <w:rPr>
          <w:rFonts w:ascii="Times New Roman" w:hAnsi="Times New Roman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89000000">
      <w:pPr>
        <w:numPr>
          <w:ilvl w:val="0"/>
          <w:numId w:val="3"/>
        </w:numPr>
        <w:spacing w:after="0"/>
        <w:ind/>
        <w:jc w:val="both"/>
      </w:pPr>
      <w:r>
        <w:rPr>
          <w:rFonts w:ascii="Times New Roman" w:hAnsi="Times New Roman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8A000000">
      <w:pPr>
        <w:numPr>
          <w:ilvl w:val="0"/>
          <w:numId w:val="3"/>
        </w:numPr>
        <w:spacing w:after="0"/>
        <w:ind/>
        <w:jc w:val="both"/>
      </w:pPr>
      <w:r>
        <w:rPr>
          <w:rFonts w:ascii="Times New Roman" w:hAnsi="Times New Roman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8B000000">
      <w:pPr>
        <w:numPr>
          <w:ilvl w:val="0"/>
          <w:numId w:val="3"/>
        </w:numPr>
        <w:spacing w:after="0"/>
        <w:ind/>
        <w:jc w:val="both"/>
      </w:pPr>
      <w:r>
        <w:rPr>
          <w:rFonts w:ascii="Times New Roman" w:hAnsi="Times New Roman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8C000000">
      <w:pPr>
        <w:numPr>
          <w:ilvl w:val="0"/>
          <w:numId w:val="3"/>
        </w:numPr>
        <w:spacing w:after="0"/>
        <w:ind/>
        <w:jc w:val="both"/>
      </w:pPr>
      <w:r>
        <w:rPr>
          <w:rFonts w:ascii="Times New Roman" w:hAnsi="Times New Roman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14:paraId="8D000000">
      <w:pPr>
        <w:numPr>
          <w:ilvl w:val="0"/>
          <w:numId w:val="3"/>
        </w:numPr>
        <w:spacing w:after="0"/>
        <w:ind/>
        <w:jc w:val="both"/>
      </w:pPr>
      <w:r>
        <w:rPr>
          <w:rFonts w:ascii="Times New Roman" w:hAnsi="Times New Roman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8E000000">
      <w:pPr>
        <w:numPr>
          <w:ilvl w:val="0"/>
          <w:numId w:val="3"/>
        </w:numPr>
        <w:spacing w:after="0"/>
        <w:ind/>
        <w:jc w:val="both"/>
      </w:pPr>
      <w:r>
        <w:rPr>
          <w:rFonts w:ascii="Times New Roman" w:hAnsi="Times New Roman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8F000000">
      <w:pPr>
        <w:numPr>
          <w:ilvl w:val="0"/>
          <w:numId w:val="3"/>
        </w:numPr>
        <w:spacing w:after="0"/>
        <w:ind/>
        <w:jc w:val="both"/>
      </w:pPr>
      <w:r>
        <w:rPr>
          <w:rFonts w:ascii="Times New Roman" w:hAnsi="Times New Roman"/>
          <w:sz w:val="28"/>
        </w:rPr>
        <w:t>ставить и использовать вопросы как исследовательский инструмент познания.</w:t>
      </w:r>
    </w:p>
    <w:p w14:paraId="90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91000000">
      <w:pPr>
        <w:numPr>
          <w:ilvl w:val="0"/>
          <w:numId w:val="4"/>
        </w:numPr>
        <w:spacing w:after="0"/>
        <w:ind/>
        <w:jc w:val="both"/>
      </w:pPr>
      <w:r>
        <w:rPr>
          <w:rFonts w:ascii="Times New Roman" w:hAnsi="Times New Roman"/>
          <w:sz w:val="28"/>
        </w:rPr>
        <w:t>использовать электронные образовательные ресурсы;</w:t>
      </w:r>
    </w:p>
    <w:p w14:paraId="92000000">
      <w:pPr>
        <w:numPr>
          <w:ilvl w:val="0"/>
          <w:numId w:val="4"/>
        </w:numPr>
        <w:spacing w:after="0"/>
        <w:ind/>
        <w:jc w:val="both"/>
      </w:pPr>
      <w:r>
        <w:rPr>
          <w:rFonts w:ascii="Times New Roman" w:hAnsi="Times New Roman"/>
          <w:sz w:val="28"/>
        </w:rPr>
        <w:t>уметь работать с электронными учебниками и учебными пособиями;</w:t>
      </w:r>
    </w:p>
    <w:p w14:paraId="93000000">
      <w:pPr>
        <w:numPr>
          <w:ilvl w:val="0"/>
          <w:numId w:val="4"/>
        </w:numPr>
        <w:spacing w:after="0"/>
        <w:ind/>
        <w:jc w:val="both"/>
      </w:pPr>
      <w:r>
        <w:rPr>
          <w:rFonts w:ascii="Times New Roman" w:hAnsi="Times New Roman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94000000">
      <w:pPr>
        <w:numPr>
          <w:ilvl w:val="0"/>
          <w:numId w:val="4"/>
        </w:numPr>
        <w:spacing w:after="0"/>
        <w:ind/>
        <w:jc w:val="both"/>
      </w:pPr>
      <w:r>
        <w:rPr>
          <w:rFonts w:ascii="Times New Roman" w:hAnsi="Times New Roman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95000000">
      <w:pPr>
        <w:numPr>
          <w:ilvl w:val="0"/>
          <w:numId w:val="4"/>
        </w:numPr>
        <w:spacing w:after="0"/>
        <w:ind/>
        <w:jc w:val="both"/>
      </w:pPr>
      <w:r>
        <w:rPr>
          <w:rFonts w:ascii="Times New Roman" w:hAnsi="Times New Roman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96000000">
      <w:pPr>
        <w:numPr>
          <w:ilvl w:val="0"/>
          <w:numId w:val="4"/>
        </w:num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r>
        <w:rPr>
          <w:rFonts w:ascii="Times New Roman" w:hAnsi="Times New Roman"/>
          <w:sz w:val="28"/>
        </w:rPr>
        <w:t>квестов</w:t>
      </w:r>
      <w:r>
        <w:rPr>
          <w:rFonts w:ascii="Times New Roman" w:hAnsi="Times New Roman"/>
          <w:sz w:val="28"/>
        </w:rPr>
        <w:t>, предложенных учителем;</w:t>
      </w:r>
    </w:p>
    <w:p w14:paraId="97000000">
      <w:pPr>
        <w:numPr>
          <w:ilvl w:val="0"/>
          <w:numId w:val="4"/>
        </w:numPr>
        <w:spacing w:after="0"/>
        <w:ind/>
        <w:jc w:val="both"/>
      </w:pPr>
      <w:r>
        <w:rPr>
          <w:rFonts w:ascii="Times New Roman" w:hAnsi="Times New Roman"/>
          <w:sz w:val="28"/>
        </w:rPr>
        <w:t>соблюдать правила информационной безопасности при работе в Интернете.</w:t>
      </w:r>
    </w:p>
    <w:p w14:paraId="98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sz w:val="28"/>
        </w:rPr>
        <w:t xml:space="preserve"> </w:t>
      </w:r>
    </w:p>
    <w:p w14:paraId="99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9A000000">
      <w:pPr>
        <w:numPr>
          <w:ilvl w:val="0"/>
          <w:numId w:val="5"/>
        </w:numPr>
        <w:spacing w:after="0"/>
        <w:ind/>
        <w:jc w:val="both"/>
      </w:pPr>
      <w:r>
        <w:rPr>
          <w:rFonts w:ascii="Times New Roman" w:hAnsi="Times New Roman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9B000000">
      <w:pPr>
        <w:numPr>
          <w:ilvl w:val="0"/>
          <w:numId w:val="5"/>
        </w:num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9C000000">
      <w:pPr>
        <w:numPr>
          <w:ilvl w:val="0"/>
          <w:numId w:val="5"/>
        </w:numPr>
        <w:spacing w:after="0"/>
        <w:ind/>
        <w:jc w:val="both"/>
      </w:pPr>
      <w:r>
        <w:rPr>
          <w:rFonts w:ascii="Times New Roman" w:hAnsi="Times New Roman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9D000000">
      <w:pPr>
        <w:numPr>
          <w:ilvl w:val="0"/>
          <w:numId w:val="5"/>
        </w:numPr>
        <w:spacing w:after="0"/>
        <w:ind/>
        <w:jc w:val="both"/>
      </w:pPr>
      <w:r>
        <w:rPr>
          <w:rFonts w:ascii="Times New Roman" w:hAnsi="Times New Roman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9E000000">
      <w:pPr>
        <w:numPr>
          <w:ilvl w:val="0"/>
          <w:numId w:val="5"/>
        </w:numPr>
        <w:spacing w:after="0"/>
        <w:ind/>
        <w:jc w:val="both"/>
      </w:pPr>
      <w:r>
        <w:rPr>
          <w:rFonts w:ascii="Times New Roman" w:hAnsi="Times New Roman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9F000000">
      <w:pPr>
        <w:numPr>
          <w:ilvl w:val="0"/>
          <w:numId w:val="5"/>
        </w:numPr>
        <w:spacing w:after="0"/>
        <w:ind/>
        <w:jc w:val="both"/>
      </w:pPr>
      <w:r>
        <w:rPr>
          <w:rFonts w:ascii="Times New Roman" w:hAnsi="Times New Roman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A0000000">
      <w:pPr>
        <w:numPr>
          <w:ilvl w:val="0"/>
          <w:numId w:val="5"/>
        </w:numPr>
        <w:spacing w:after="0"/>
        <w:ind/>
        <w:jc w:val="both"/>
      </w:pPr>
      <w:r>
        <w:rPr>
          <w:rFonts w:ascii="Times New Roman" w:hAnsi="Times New Roman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A1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sz w:val="28"/>
        </w:rPr>
        <w:t xml:space="preserve"> </w:t>
      </w:r>
    </w:p>
    <w:p w14:paraId="A2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A3000000">
      <w:pPr>
        <w:numPr>
          <w:ilvl w:val="0"/>
          <w:numId w:val="6"/>
        </w:numPr>
        <w:spacing w:after="0"/>
        <w:ind/>
        <w:jc w:val="both"/>
      </w:pPr>
      <w:r>
        <w:rPr>
          <w:rFonts w:ascii="Times New Roman" w:hAnsi="Times New Roman"/>
          <w:sz w:val="28"/>
        </w:rPr>
        <w:t>внимательно относиться и выполнять учебные задачи, поставленные учителем;</w:t>
      </w:r>
    </w:p>
    <w:p w14:paraId="A4000000">
      <w:pPr>
        <w:numPr>
          <w:ilvl w:val="0"/>
          <w:numId w:val="6"/>
        </w:numPr>
        <w:spacing w:after="0"/>
        <w:ind/>
        <w:jc w:val="both"/>
      </w:pPr>
      <w:r>
        <w:rPr>
          <w:rFonts w:ascii="Times New Roman" w:hAnsi="Times New Roman"/>
          <w:sz w:val="28"/>
        </w:rPr>
        <w:t>соблюдать последовательность учебных действий при выполнении задания;</w:t>
      </w:r>
    </w:p>
    <w:p w14:paraId="A5000000">
      <w:pPr>
        <w:numPr>
          <w:ilvl w:val="0"/>
          <w:numId w:val="6"/>
        </w:numPr>
        <w:spacing w:after="0"/>
        <w:ind/>
        <w:jc w:val="both"/>
      </w:pPr>
      <w:r>
        <w:rPr>
          <w:rFonts w:ascii="Times New Roman" w:hAnsi="Times New Roman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A6000000">
      <w:pPr>
        <w:numPr>
          <w:ilvl w:val="0"/>
          <w:numId w:val="6"/>
        </w:numPr>
        <w:spacing w:after="0"/>
        <w:ind/>
        <w:jc w:val="both"/>
      </w:pPr>
      <w:r>
        <w:rPr>
          <w:rFonts w:ascii="Times New Roman" w:hAnsi="Times New Roman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A7000000">
      <w:pPr>
        <w:spacing w:after="0"/>
        <w:ind w:firstLine="0" w:left="120"/>
      </w:pPr>
    </w:p>
    <w:p w14:paraId="A8000000">
      <w:pPr>
        <w:spacing w:after="0"/>
        <w:ind w:firstLine="0" w:left="120"/>
      </w:pPr>
    </w:p>
    <w:p w14:paraId="A9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>ПРЕДМЕТНЫЕ РЕЗУЛЬТАТЫ</w:t>
      </w:r>
    </w:p>
    <w:p w14:paraId="AA000000">
      <w:pPr>
        <w:spacing w:after="0"/>
        <w:ind w:firstLine="0" w:left="120"/>
      </w:pPr>
    </w:p>
    <w:p w14:paraId="AB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К концу обучения во </w:t>
      </w:r>
      <w:r>
        <w:rPr>
          <w:rFonts w:ascii="Times New Roman" w:hAnsi="Times New Roman"/>
          <w:b w:val="1"/>
          <w:sz w:val="28"/>
        </w:rPr>
        <w:t>2 классе</w:t>
      </w:r>
      <w:r>
        <w:rPr>
          <w:rFonts w:ascii="Times New Roman" w:hAnsi="Times New Roman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AC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«Графика»</w:t>
      </w:r>
    </w:p>
    <w:p w14:paraId="AD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AE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навыки изображения на основе разной по характеру и способу наложения линии.</w:t>
      </w:r>
    </w:p>
    <w:p w14:paraId="AF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B0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B1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B2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«Живопись»</w:t>
      </w:r>
    </w:p>
    <w:p w14:paraId="B3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B4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опыт работы акварельной краской и понимать особенности работы прозрачной краской.</w:t>
      </w:r>
    </w:p>
    <w:p w14:paraId="B5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14:paraId="B6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B7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B8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B9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BA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BB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«Скульптура»</w:t>
      </w:r>
    </w:p>
    <w:p w14:paraId="BC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r>
        <w:rPr>
          <w:rFonts w:ascii="Times New Roman" w:hAnsi="Times New Roman"/>
          <w:sz w:val="28"/>
        </w:rPr>
        <w:t>филимоновская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абашевская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каргопольская</w:t>
      </w:r>
      <w:r>
        <w:rPr>
          <w:rFonts w:ascii="Times New Roman" w:hAnsi="Times New Roman"/>
          <w:sz w:val="28"/>
        </w:rPr>
        <w:t>, дымковская игрушки или с учётом местных промыслов).</w:t>
      </w:r>
    </w:p>
    <w:p w14:paraId="BD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Знать об изменениях скульптурного образа при осмотре произведения с разных сторон.</w:t>
      </w:r>
    </w:p>
    <w:p w14:paraId="BE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BF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«Декоративно-прикладное искусство»</w:t>
      </w:r>
    </w:p>
    <w:p w14:paraId="C0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C1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C2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C3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r>
        <w:rPr>
          <w:rFonts w:ascii="Times New Roman" w:hAnsi="Times New Roman"/>
          <w:sz w:val="28"/>
        </w:rPr>
        <w:t>филимоновская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абашевская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каргопольская</w:t>
      </w:r>
      <w:r>
        <w:rPr>
          <w:rFonts w:ascii="Times New Roman" w:hAnsi="Times New Roman"/>
          <w:sz w:val="28"/>
        </w:rPr>
        <w:t>, дымковская игрушки или с учётом местных промыслов).</w:t>
      </w:r>
    </w:p>
    <w:p w14:paraId="C4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C5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</w:t>
      </w:r>
      <w:r>
        <w:rPr>
          <w:rFonts w:ascii="Times New Roman" w:hAnsi="Times New Roman"/>
          <w:sz w:val="28"/>
        </w:rPr>
        <w:t xml:space="preserve">иллюстраторов (например, И. Я. </w:t>
      </w:r>
      <w:r>
        <w:rPr>
          <w:rFonts w:ascii="Times New Roman" w:hAnsi="Times New Roman"/>
          <w:sz w:val="28"/>
        </w:rPr>
        <w:t>Билибина</w:t>
      </w:r>
      <w:r>
        <w:rPr>
          <w:rFonts w:ascii="Times New Roman" w:hAnsi="Times New Roman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C6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опыт выполнения красками рисунков украшений народных былинных персонажей.</w:t>
      </w:r>
    </w:p>
    <w:p w14:paraId="C7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«Архитектура»</w:t>
      </w:r>
    </w:p>
    <w:p w14:paraId="C8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14:paraId="C9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CA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CB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Осваивать понимание образа здания, то есть его эмоционального воздействия.</w:t>
      </w:r>
    </w:p>
    <w:p w14:paraId="CC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CD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CE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«Восприятие произведений искусства»</w:t>
      </w:r>
    </w:p>
    <w:p w14:paraId="CF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D0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D1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D2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r>
        <w:rPr>
          <w:rFonts w:ascii="Times New Roman" w:hAnsi="Times New Roman"/>
          <w:sz w:val="28"/>
        </w:rPr>
        <w:t>Ватагина</w:t>
      </w:r>
      <w:r>
        <w:rPr>
          <w:rFonts w:ascii="Times New Roman" w:hAnsi="Times New Roman"/>
          <w:sz w:val="28"/>
        </w:rPr>
        <w:t xml:space="preserve">, Е. И. </w:t>
      </w:r>
      <w:r>
        <w:rPr>
          <w:rFonts w:ascii="Times New Roman" w:hAnsi="Times New Roman"/>
          <w:sz w:val="28"/>
        </w:rPr>
        <w:t>Чарушина</w:t>
      </w:r>
      <w:r>
        <w:rPr>
          <w:rFonts w:ascii="Times New Roman" w:hAnsi="Times New Roman"/>
          <w:sz w:val="28"/>
        </w:rPr>
        <w:t xml:space="preserve"> и других по выбору учителя).</w:t>
      </w:r>
    </w:p>
    <w:p w14:paraId="D3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D4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r>
        <w:rPr>
          <w:rFonts w:ascii="Times New Roman" w:hAnsi="Times New Roman"/>
          <w:sz w:val="28"/>
        </w:rPr>
        <w:t>Ватагина</w:t>
      </w:r>
      <w:r>
        <w:rPr>
          <w:rFonts w:ascii="Times New Roman" w:hAnsi="Times New Roman"/>
          <w:sz w:val="28"/>
        </w:rPr>
        <w:t xml:space="preserve">, Е. И. </w:t>
      </w:r>
      <w:r>
        <w:rPr>
          <w:rFonts w:ascii="Times New Roman" w:hAnsi="Times New Roman"/>
          <w:sz w:val="28"/>
        </w:rPr>
        <w:t>Чарушина</w:t>
      </w:r>
      <w:r>
        <w:rPr>
          <w:rFonts w:ascii="Times New Roman" w:hAnsi="Times New Roman"/>
          <w:sz w:val="28"/>
        </w:rPr>
        <w:t xml:space="preserve"> (и других по выбору учителя).</w:t>
      </w:r>
    </w:p>
    <w:p w14:paraId="D5000000">
      <w:pPr>
        <w:spacing w:after="0"/>
        <w:ind w:firstLine="600" w:left="0"/>
        <w:jc w:val="both"/>
      </w:pPr>
      <w:r>
        <w:rPr>
          <w:rFonts w:ascii="Times New Roman" w:hAnsi="Times New Roman"/>
          <w:b w:val="1"/>
          <w:sz w:val="28"/>
        </w:rPr>
        <w:t>Модуль «Азбука цифровой графики»</w:t>
      </w:r>
    </w:p>
    <w:p w14:paraId="D6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sz w:val="28"/>
        </w:rPr>
        <w:t>Paint</w:t>
      </w:r>
      <w:r>
        <w:rPr>
          <w:rFonts w:ascii="Times New Roman" w:hAnsi="Times New Roman"/>
          <w:sz w:val="28"/>
        </w:rPr>
        <w:t xml:space="preserve"> (или другом графическом редакторе).</w:t>
      </w:r>
    </w:p>
    <w:p w14:paraId="D7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sz w:val="28"/>
        </w:rPr>
        <w:t>Paint</w:t>
      </w:r>
      <w:r>
        <w:rPr>
          <w:rFonts w:ascii="Times New Roman" w:hAnsi="Times New Roman"/>
          <w:sz w:val="28"/>
        </w:rPr>
        <w:t>, а также построения из них простых рисунков или орнаментов.</w:t>
      </w:r>
    </w:p>
    <w:p w14:paraId="D8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 xml:space="preserve">Осваивать в компьютерном редакторе (например, </w:t>
      </w:r>
      <w:r>
        <w:rPr>
          <w:rFonts w:ascii="Times New Roman" w:hAnsi="Times New Roman"/>
          <w:sz w:val="28"/>
        </w:rPr>
        <w:t>Paint</w:t>
      </w:r>
      <w:r>
        <w:rPr>
          <w:rFonts w:ascii="Times New Roman" w:hAnsi="Times New Roman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D9000000">
      <w:pPr>
        <w:spacing w:after="0"/>
        <w:ind w:firstLine="600" w:left="0"/>
        <w:jc w:val="both"/>
      </w:pPr>
      <w:r>
        <w:rPr>
          <w:rFonts w:ascii="Times New Roman" w:hAnsi="Times New Roman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7" w:name="_TOC_250002"/>
      <w:bookmarkEnd w:id="7"/>
    </w:p>
    <w:p w14:paraId="DA000000">
      <w:pPr>
        <w:spacing w:after="0"/>
        <w:ind w:firstLine="0" w:left="-589"/>
      </w:pPr>
      <w:bookmarkStart w:id="8" w:name="block-4330426"/>
      <w:bookmarkEnd w:id="6"/>
    </w:p>
    <w:p w14:paraId="DB000000">
      <w:pPr>
        <w:spacing w:after="0"/>
        <w:ind w:firstLine="0" w:left="-589"/>
      </w:pPr>
      <w:bookmarkStart w:id="9" w:name="block-4330429"/>
      <w:bookmarkEnd w:id="8"/>
      <w:r>
        <w:rPr>
          <w:rFonts w:ascii="Times New Roman" w:hAnsi="Times New Roman"/>
          <w:b w:val="1"/>
          <w:sz w:val="28"/>
        </w:rPr>
        <w:t xml:space="preserve"> </w:t>
      </w:r>
    </w:p>
    <w:p w14:paraId="DC000000">
      <w:pPr>
        <w:spacing w:after="0"/>
        <w:ind w:firstLine="0" w:left="-589"/>
      </w:pPr>
    </w:p>
    <w:p w14:paraId="DD000000">
      <w:pPr>
        <w:spacing w:after="0"/>
        <w:ind w:firstLine="0" w:left="-589"/>
      </w:pPr>
    </w:p>
    <w:p w14:paraId="DE000000">
      <w:pPr>
        <w:spacing w:after="0"/>
        <w:ind w:firstLine="0" w:left="-589"/>
      </w:pPr>
    </w:p>
    <w:p w14:paraId="DF000000">
      <w:pPr>
        <w:spacing w:after="0"/>
        <w:ind w:firstLine="0" w:left="-589"/>
      </w:pPr>
    </w:p>
    <w:p w14:paraId="E0000000">
      <w:pPr>
        <w:spacing w:after="0"/>
        <w:ind w:firstLine="0" w:left="-589"/>
      </w:pPr>
    </w:p>
    <w:p w14:paraId="E1000000">
      <w:pPr>
        <w:spacing w:after="0"/>
        <w:ind w:firstLine="0" w:left="-589"/>
      </w:pPr>
    </w:p>
    <w:p w14:paraId="E2000000">
      <w:pPr>
        <w:spacing w:after="0"/>
        <w:ind w:firstLine="0" w:left="-589"/>
      </w:pPr>
    </w:p>
    <w:p w14:paraId="E3000000">
      <w:pPr>
        <w:spacing w:after="0"/>
        <w:ind w:firstLine="0" w:left="-589"/>
      </w:pPr>
    </w:p>
    <w:p w14:paraId="E4000000">
      <w:pPr>
        <w:spacing w:after="0"/>
        <w:ind w:firstLine="0" w:left="-589"/>
      </w:pPr>
    </w:p>
    <w:p w14:paraId="E5000000">
      <w:pPr>
        <w:spacing w:after="0"/>
        <w:ind w:firstLine="0" w:left="-589"/>
      </w:pPr>
    </w:p>
    <w:p w14:paraId="E6000000">
      <w:pPr>
        <w:spacing w:after="0"/>
        <w:ind w:firstLine="0" w:left="-589"/>
      </w:pPr>
    </w:p>
    <w:p w14:paraId="E7000000">
      <w:pPr>
        <w:spacing w:after="0"/>
        <w:ind w:firstLine="0" w:left="-589"/>
      </w:pPr>
    </w:p>
    <w:p w14:paraId="E8000000">
      <w:pPr>
        <w:spacing w:after="0"/>
        <w:ind w:firstLine="0" w:left="-589"/>
      </w:pPr>
    </w:p>
    <w:p w14:paraId="E9000000">
      <w:pPr>
        <w:spacing w:after="0"/>
        <w:ind w:firstLine="0" w:left="-589"/>
      </w:pPr>
    </w:p>
    <w:p w14:paraId="EA000000">
      <w:pPr>
        <w:spacing w:after="0"/>
        <w:ind w:firstLine="0" w:left="-589"/>
      </w:pPr>
    </w:p>
    <w:p w14:paraId="EB000000">
      <w:pPr>
        <w:spacing w:after="0"/>
        <w:ind w:firstLine="0" w:left="-589"/>
      </w:pPr>
    </w:p>
    <w:p w14:paraId="EC000000">
      <w:pPr>
        <w:spacing w:after="0"/>
        <w:ind w:firstLine="0" w:left="-589"/>
      </w:pPr>
    </w:p>
    <w:p w14:paraId="ED000000">
      <w:pPr>
        <w:spacing w:after="0"/>
        <w:ind w:firstLine="0" w:left="-589"/>
      </w:pPr>
    </w:p>
    <w:p w14:paraId="EE000000">
      <w:pPr>
        <w:spacing w:after="0"/>
        <w:ind w:firstLine="0" w:left="-589"/>
      </w:pPr>
    </w:p>
    <w:p w14:paraId="EF000000">
      <w:pPr>
        <w:spacing w:after="0"/>
        <w:ind w:firstLine="0" w:left="-589"/>
      </w:pPr>
    </w:p>
    <w:p w14:paraId="F0000000">
      <w:pPr>
        <w:spacing w:after="0"/>
        <w:ind w:firstLine="0" w:left="-589"/>
      </w:pPr>
    </w:p>
    <w:p w14:paraId="F1000000">
      <w:pPr>
        <w:spacing w:after="0"/>
        <w:ind w:firstLine="0" w:left="-589"/>
      </w:pPr>
    </w:p>
    <w:p w14:paraId="F2000000">
      <w:pPr>
        <w:spacing w:after="0"/>
        <w:ind w:firstLine="0" w:left="120"/>
      </w:pPr>
      <w:r>
        <w:rPr>
          <w:rFonts w:ascii="Times New Roman" w:hAnsi="Times New Roman"/>
          <w:b w:val="1"/>
          <w:sz w:val="28"/>
        </w:rPr>
        <w:t xml:space="preserve">Календарно-тематическое планирование по </w:t>
      </w:r>
      <w:r>
        <w:rPr>
          <w:rFonts w:ascii="Times New Roman" w:hAnsi="Times New Roman"/>
          <w:b w:val="1"/>
          <w:sz w:val="28"/>
        </w:rPr>
        <w:t>изобразительному искусству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2 КЛАСС </w:t>
      </w:r>
    </w:p>
    <w:tbl>
      <w:tblPr>
        <w:tblStyle w:val="Style_1"/>
        <w:tblInd w:type="dxa" w:w="-7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640"/>
        <w:gridCol w:w="888"/>
        <w:gridCol w:w="1595"/>
        <w:gridCol w:w="1690"/>
        <w:gridCol w:w="1206"/>
        <w:gridCol w:w="2044"/>
      </w:tblGrid>
      <w:tr>
        <w:trPr>
          <w:trHeight w:hRule="atLeast" w:val="300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№ п/п </w:t>
            </w:r>
          </w:p>
          <w:p w14:paraId="F4000000">
            <w:pPr>
              <w:spacing w:after="0"/>
              <w:ind w:firstLine="0" w:left="135"/>
            </w:pPr>
          </w:p>
        </w:tc>
        <w:tc>
          <w:tcPr>
            <w:tcW w:type="dxa" w:w="26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Тема урока </w:t>
            </w:r>
          </w:p>
          <w:p w14:paraId="F6000000">
            <w:pPr>
              <w:spacing w:after="0"/>
              <w:ind w:firstLine="0" w:left="135"/>
            </w:pPr>
          </w:p>
        </w:tc>
        <w:tc>
          <w:tcPr>
            <w:tcW w:type="dxa" w:w="41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0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type="dxa" w:w="12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Дата изучения </w:t>
            </w:r>
          </w:p>
          <w:p w14:paraId="F9000000">
            <w:pPr>
              <w:spacing w:after="0"/>
              <w:ind w:firstLine="0" w:left="135"/>
            </w:pPr>
          </w:p>
        </w:tc>
        <w:tc>
          <w:tcPr>
            <w:tcW w:type="dxa" w:w="20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Электронные цифровые образовательные ресурсы </w:t>
            </w:r>
          </w:p>
          <w:p w14:paraId="FB000000">
            <w:pPr>
              <w:spacing w:after="0"/>
              <w:ind w:firstLine="0" w:left="135"/>
            </w:pPr>
          </w:p>
        </w:tc>
      </w:tr>
      <w:tr>
        <w:trPr>
          <w:trHeight w:hRule="atLeast" w:val="795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Всего </w:t>
            </w:r>
          </w:p>
          <w:p w14:paraId="FD000000">
            <w:pPr>
              <w:spacing w:after="0"/>
              <w:ind w:firstLine="0" w:left="135"/>
            </w:pP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Контрольные работы </w:t>
            </w:r>
          </w:p>
          <w:p w14:paraId="FF000000">
            <w:pPr>
              <w:spacing w:after="0"/>
              <w:ind w:firstLine="0" w:left="135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sz w:val="24"/>
              </w:rPr>
              <w:t xml:space="preserve">Практические работы </w:t>
            </w:r>
          </w:p>
          <w:p w14:paraId="01010000">
            <w:pPr>
              <w:spacing w:after="0"/>
              <w:ind w:firstLine="0" w:left="135"/>
            </w:pPr>
          </w:p>
        </w:tc>
        <w:tc>
          <w:tcPr>
            <w:tcW w:type="dxa" w:w="12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244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5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271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Волшебные серые: рисуем цветной туман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82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Что может линия: рисуем зимний лес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09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229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271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217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9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51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DC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63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  <w:bottom w:type="dxa" w:w="0"/>
              <w:right w:type="dxa" w:w="108"/>
            </w:tcMar>
            <w:vAlign w:val="center"/>
          </w:tcPr>
          <w:p w14:paraId="E3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РЭШ</w:t>
            </w:r>
          </w:p>
        </w:tc>
      </w:tr>
      <w:tr>
        <w:trPr>
          <w:trHeight w:hRule="atLeast" w:val="136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/>
              <w:ind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Резервный урок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/>
              <w:ind w:firstLine="0" w:left="135"/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/>
              <w:ind w:firstLine="0" w:left="135"/>
            </w:pPr>
          </w:p>
        </w:tc>
      </w:tr>
      <w:tr>
        <w:trPr>
          <w:trHeight w:hRule="atLeast" w:val="555"/>
        </w:trPr>
        <w:tc>
          <w:tcPr>
            <w:tcW w:type="dxa" w:w="32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type="dxa" w:w="8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type="dxa" w:w="1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type="dxa" w:w="32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/>
        </w:tc>
      </w:tr>
    </w:tbl>
    <w:p w14:paraId="F5010000">
      <w:pPr>
        <w:spacing w:after="0"/>
        <w:ind w:firstLine="0" w:left="-589"/>
      </w:pPr>
      <w:bookmarkStart w:id="10" w:name="block-4330430"/>
      <w:bookmarkEnd w:id="10"/>
      <w:bookmarkEnd w:id="9"/>
    </w:p>
    <w:p w14:paraId="F6010000"/>
    <w:sectPr>
      <w:pgSz w:h="16383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caption"/>
    <w:basedOn w:val="Style_2"/>
    <w:next w:val="Style_2"/>
    <w:link w:val="Style_9_ch"/>
    <w:pPr>
      <w:spacing w:line="240" w:lineRule="auto"/>
      <w:ind/>
    </w:pPr>
    <w:rPr>
      <w:b w:val="1"/>
      <w:color w:themeColor="accent1" w:val="4F81BD"/>
      <w:sz w:val="18"/>
    </w:rPr>
  </w:style>
  <w:style w:styleId="Style_9_ch" w:type="character">
    <w:name w:val="caption"/>
    <w:basedOn w:val="Style_2_ch"/>
    <w:link w:val="Style_9"/>
    <w:rPr>
      <w:b w:val="1"/>
      <w:color w:themeColor="accent1" w:val="4F81BD"/>
      <w:sz w:val="18"/>
    </w:rPr>
  </w:style>
  <w:style w:styleId="Style_10" w:type="paragraph">
    <w:name w:val="header"/>
    <w:basedOn w:val="Style_2"/>
    <w:link w:val="Style_10_ch"/>
    <w:pPr>
      <w:tabs>
        <w:tab w:leader="none" w:pos="4680" w:val="center"/>
        <w:tab w:leader="none" w:pos="9360" w:val="right"/>
      </w:tabs>
      <w:ind/>
    </w:pPr>
  </w:style>
  <w:style w:styleId="Style_10_ch" w:type="character">
    <w:name w:val="header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6609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Гиперссылка1"/>
    <w:basedOn w:val="Style_12"/>
    <w:link w:val="Style_21_ch"/>
    <w:rPr>
      <w:color w:themeColor="hyperlink" w:val="0000FF"/>
      <w:u w:val="single"/>
    </w:rPr>
  </w:style>
  <w:style w:styleId="Style_21_ch" w:type="character">
    <w:name w:val="Гиперссылка1"/>
    <w:basedOn w:val="Style_12_ch"/>
    <w:link w:val="Style_21"/>
    <w:rPr>
      <w:color w:themeColor="hyperlink" w:val="0000FF"/>
      <w:u w:val="single"/>
    </w:rPr>
  </w:style>
  <w:style w:styleId="Style_22" w:type="paragraph">
    <w:name w:val="toc 5"/>
    <w:next w:val="Style_2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Subtitle"/>
    <w:basedOn w:val="Style_2"/>
    <w:next w:val="Style_2"/>
    <w:link w:val="Style_24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4_ch" w:type="character">
    <w:name w:val="Subtitle"/>
    <w:basedOn w:val="Style_2_ch"/>
    <w:link w:val="Style_24"/>
    <w:rPr>
      <w:rFonts w:asciiTheme="majorAscii" w:hAnsiTheme="majorHAnsi"/>
      <w:i w:val="1"/>
      <w:color w:themeColor="accent1" w:val="4F81BD"/>
      <w:spacing w:val="15"/>
      <w:sz w:val="24"/>
    </w:rPr>
  </w:style>
  <w:style w:styleId="Style_25" w:type="paragraph">
    <w:name w:val="Title"/>
    <w:basedOn w:val="Style_2"/>
    <w:next w:val="Style_2"/>
    <w:link w:val="Style_25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5_ch" w:type="character">
    <w:name w:val="Title"/>
    <w:basedOn w:val="Style_2_ch"/>
    <w:link w:val="Style_25"/>
    <w:rPr>
      <w:rFonts w:asciiTheme="majorAscii" w:hAnsiTheme="majorHAnsi"/>
      <w:color w:themeColor="text2" w:themeShade="BF" w:val="17365D"/>
      <w:spacing w:val="5"/>
      <w:sz w:val="52"/>
    </w:rPr>
  </w:style>
  <w:style w:styleId="Style_26" w:type="paragraph">
    <w:name w:val="heading 4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6_ch" w:type="character">
    <w:name w:val="heading 4"/>
    <w:basedOn w:val="Style_2_ch"/>
    <w:link w:val="Style_26"/>
    <w:rPr>
      <w:rFonts w:asciiTheme="majorAscii" w:hAnsiTheme="majorHAnsi"/>
      <w:b w:val="1"/>
      <w:i w:val="1"/>
      <w:color w:themeColor="accent1" w:val="4F81BD"/>
    </w:rPr>
  </w:style>
  <w:style w:styleId="Style_27" w:type="paragraph">
    <w:name w:val="Normal Indent"/>
    <w:basedOn w:val="Style_2"/>
    <w:link w:val="Style_27_ch"/>
    <w:pPr>
      <w:ind w:firstLine="0" w:left="720"/>
    </w:pPr>
  </w:style>
  <w:style w:styleId="Style_27_ch" w:type="character">
    <w:name w:val="Normal Indent"/>
    <w:basedOn w:val="Style_2_ch"/>
    <w:link w:val="Style_27"/>
  </w:style>
  <w:style w:styleId="Style_28" w:type="paragraph">
    <w:name w:val="heading 2"/>
    <w:basedOn w:val="Style_2"/>
    <w:next w:val="Style_2"/>
    <w:link w:val="Style_28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8_ch" w:type="character">
    <w:name w:val="heading 2"/>
    <w:basedOn w:val="Style_2_ch"/>
    <w:link w:val="Style_28"/>
    <w:rPr>
      <w:rFonts w:asciiTheme="majorAscii" w:hAnsiTheme="majorHAnsi"/>
      <w:b w:val="1"/>
      <w:color w:themeColor="accent1" w:val="4F81BD"/>
      <w:sz w:val="26"/>
    </w:rPr>
  </w:style>
  <w:style w:styleId="Style_29" w:type="paragraph">
    <w:name w:val="Выделение1"/>
    <w:basedOn w:val="Style_12"/>
    <w:link w:val="Style_29_ch"/>
    <w:rPr>
      <w:i w:val="1"/>
    </w:rPr>
  </w:style>
  <w:style w:styleId="Style_29_ch" w:type="character">
    <w:name w:val="Выделение1"/>
    <w:basedOn w:val="Style_12_ch"/>
    <w:link w:val="Style_29"/>
    <w:rPr>
      <w:i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2023-08-29T09:50:39Z</dcterms:modified>
</cp:coreProperties>
</file>