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E8" w:rsidRPr="00CA2628" w:rsidRDefault="00DE47E8" w:rsidP="00DE47E8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bookmarkStart w:id="0" w:name="block-8144334"/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E47E8" w:rsidRPr="00CA2628" w:rsidRDefault="00DE47E8" w:rsidP="00DE47E8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:rsidR="00DE47E8" w:rsidRPr="00CA2628" w:rsidRDefault="00DE47E8" w:rsidP="00DE47E8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:rsidR="00DE47E8" w:rsidRPr="00CA2628" w:rsidRDefault="00DE47E8" w:rsidP="00DE47E8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Default="009B6AA2">
      <w:pPr>
        <w:spacing w:after="0"/>
        <w:ind w:left="120"/>
        <w:rPr>
          <w:lang w:val="ru-RU"/>
        </w:rPr>
      </w:pPr>
    </w:p>
    <w:p w:rsidR="00DE47E8" w:rsidRPr="00DE47E8" w:rsidRDefault="00DE47E8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DE47E8" w:rsidRPr="00CA2628" w:rsidRDefault="00DE47E8" w:rsidP="00DE47E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:rsidR="00DE47E8" w:rsidRPr="00CA2628" w:rsidRDefault="00DE47E8" w:rsidP="00DE47E8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:rsidR="00DE47E8" w:rsidRPr="00CA2628" w:rsidRDefault="00DE47E8" w:rsidP="00DE47E8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E47E8" w:rsidRPr="00CA2628" w:rsidRDefault="00DE47E8" w:rsidP="00DE47E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DE47E8">
      <w:pPr>
        <w:spacing w:after="0"/>
        <w:ind w:left="120"/>
        <w:rPr>
          <w:lang w:val="ru-RU"/>
        </w:rPr>
      </w:pPr>
      <w:r w:rsidRPr="00DE47E8">
        <w:rPr>
          <w:rFonts w:ascii="Times New Roman" w:hAnsi="Times New Roman"/>
          <w:color w:val="000000"/>
          <w:sz w:val="28"/>
          <w:lang w:val="ru-RU"/>
        </w:rPr>
        <w:t>‌</w:t>
      </w:r>
    </w:p>
    <w:p w:rsidR="009B6AA2" w:rsidRDefault="009B6AA2">
      <w:pPr>
        <w:spacing w:after="0"/>
        <w:ind w:left="120"/>
        <w:rPr>
          <w:lang w:val="ru-RU"/>
        </w:rPr>
      </w:pPr>
    </w:p>
    <w:p w:rsidR="00DE47E8" w:rsidRDefault="00DE47E8">
      <w:pPr>
        <w:spacing w:after="0"/>
        <w:ind w:left="120"/>
        <w:rPr>
          <w:lang w:val="ru-RU"/>
        </w:rPr>
      </w:pPr>
    </w:p>
    <w:p w:rsidR="00DE47E8" w:rsidRPr="00DE47E8" w:rsidRDefault="00DE47E8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9B6AA2">
      <w:pPr>
        <w:spacing w:after="0"/>
        <w:ind w:left="120"/>
        <w:rPr>
          <w:lang w:val="ru-RU"/>
        </w:rPr>
      </w:pPr>
    </w:p>
    <w:p w:rsidR="009B6AA2" w:rsidRPr="00DE47E8" w:rsidRDefault="00EA650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DE47E8" w:rsidRPr="00DE47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6AA2" w:rsidRPr="00DE47E8" w:rsidRDefault="00DE47E8">
      <w:pPr>
        <w:spacing w:after="0" w:line="408" w:lineRule="auto"/>
        <w:ind w:left="120"/>
        <w:jc w:val="center"/>
        <w:rPr>
          <w:lang w:val="ru-RU"/>
        </w:rPr>
      </w:pPr>
      <w:r w:rsidRPr="00DE47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47E8">
        <w:rPr>
          <w:rFonts w:ascii="Times New Roman" w:hAnsi="Times New Roman"/>
          <w:color w:val="000000"/>
          <w:sz w:val="28"/>
          <w:lang w:val="ru-RU"/>
        </w:rPr>
        <w:t xml:space="preserve"> 1140379)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DE47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b/>
          <w:color w:val="000000"/>
          <w:sz w:val="24"/>
          <w:lang w:val="ru-RU"/>
        </w:rPr>
        <w:t>учебного предмета «Математика»</w:t>
      </w:r>
    </w:p>
    <w:p w:rsidR="009B6AA2" w:rsidRPr="00DE47E8" w:rsidRDefault="00DE47E8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для обучающихся</w:t>
      </w:r>
      <w:r w:rsidR="00EA650F">
        <w:rPr>
          <w:rFonts w:ascii="Times New Roman" w:hAnsi="Times New Roman" w:cs="Times New Roman"/>
          <w:color w:val="000000"/>
          <w:sz w:val="24"/>
          <w:lang w:val="ru-RU"/>
        </w:rPr>
        <w:t xml:space="preserve"> с ЗПР </w:t>
      </w: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класса</w:t>
      </w:r>
      <w:r w:rsidR="00EA650F">
        <w:rPr>
          <w:rFonts w:ascii="Times New Roman" w:hAnsi="Times New Roman" w:cs="Times New Roman"/>
          <w:color w:val="000000"/>
          <w:sz w:val="24"/>
          <w:lang w:val="ru-RU"/>
        </w:rPr>
        <w:t xml:space="preserve"> (вариант 7.2) </w:t>
      </w:r>
    </w:p>
    <w:p w:rsidR="00DE47E8" w:rsidRPr="003A13B8" w:rsidRDefault="00DE47E8" w:rsidP="00DE47E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 2023 – 2024учебный год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DE47E8" w:rsidRPr="00CA2628" w:rsidRDefault="00DE47E8" w:rsidP="00DE47E8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Комарова Наталья Сергеевна</w:t>
      </w:r>
    </w:p>
    <w:p w:rsidR="009B6AA2" w:rsidRPr="00DE47E8" w:rsidRDefault="00DE47E8" w:rsidP="00DE47E8">
      <w:pPr>
        <w:spacing w:after="0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у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Default="009B6AA2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Default="00DE47E8">
      <w:pPr>
        <w:spacing w:after="0"/>
        <w:ind w:left="120"/>
        <w:jc w:val="center"/>
        <w:rPr>
          <w:lang w:val="ru-RU"/>
        </w:rPr>
      </w:pPr>
    </w:p>
    <w:p w:rsidR="00DE47E8" w:rsidRPr="00DE47E8" w:rsidRDefault="00DE47E8">
      <w:pPr>
        <w:spacing w:after="0"/>
        <w:ind w:left="120"/>
        <w:jc w:val="center"/>
        <w:rPr>
          <w:lang w:val="ru-RU"/>
        </w:rPr>
      </w:pP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DE47E8" w:rsidRPr="00CA2628" w:rsidRDefault="00DE47E8" w:rsidP="00DE47E8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:rsidR="009B6AA2" w:rsidRPr="00DE47E8" w:rsidRDefault="009B6AA2">
      <w:pPr>
        <w:spacing w:after="0"/>
        <w:ind w:left="120"/>
        <w:jc w:val="center"/>
        <w:rPr>
          <w:lang w:val="ru-RU"/>
        </w:rPr>
      </w:pPr>
    </w:p>
    <w:p w:rsidR="009B6AA2" w:rsidRPr="00DE47E8" w:rsidRDefault="00DE47E8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1" w:name="block-8144336"/>
      <w:bookmarkEnd w:id="0"/>
      <w:r w:rsidRPr="00DE47E8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9B6AA2" w:rsidRPr="00DE47E8" w:rsidRDefault="009B6AA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</w:p>
    <w:p w:rsidR="00EA650F" w:rsidRPr="00EA650F" w:rsidRDefault="00EA650F" w:rsidP="00EA650F">
      <w:pPr>
        <w:pStyle w:val="af"/>
        <w:spacing w:before="0" w:after="0"/>
        <w:ind w:right="154" w:firstLine="709"/>
        <w:rPr>
          <w:sz w:val="24"/>
          <w:szCs w:val="28"/>
        </w:rPr>
      </w:pPr>
      <w:r w:rsidRPr="00EA650F">
        <w:rPr>
          <w:sz w:val="24"/>
          <w:szCs w:val="28"/>
        </w:rPr>
        <w:t xml:space="preserve">Рабочая программа по предмету «Математика» на уровне начального общего образования составлена на основе ФАОП НОО для обучающихся с ЗПР и Требований к результатам освоения программы, представленных в Федеральном государственном образовательном стандарте начального общего образования обучающихся с ОВЗ, а также Примерной программы воспитания. </w:t>
      </w:r>
    </w:p>
    <w:p w:rsid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DE47E8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АКТЕРИСТИКА УЧЕБНОГО ПРЕДМЕТА «МАТЕМАТИКА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E47E8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47E8" w:rsidRDefault="00DE47E8" w:rsidP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E47E8" w:rsidRPr="00DE47E8" w:rsidRDefault="00DE47E8" w:rsidP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DE47E8" w:rsidRPr="009D490E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УЧЕБНОГО ПРЕДМЕТА «МАТЕМАТИКА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EA650F" w:rsidRPr="00EA650F" w:rsidRDefault="00EA650F" w:rsidP="00EA650F">
      <w:pPr>
        <w:pStyle w:val="af"/>
        <w:spacing w:before="0" w:after="0"/>
        <w:ind w:right="154" w:firstLine="709"/>
        <w:rPr>
          <w:b/>
          <w:sz w:val="24"/>
          <w:szCs w:val="24"/>
        </w:rPr>
      </w:pPr>
      <w:r w:rsidRPr="00EA650F">
        <w:rPr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EA650F">
        <w:rPr>
          <w:b/>
          <w:i/>
          <w:sz w:val="24"/>
          <w:szCs w:val="24"/>
        </w:rPr>
        <w:t>образовательных,</w:t>
      </w:r>
      <w:r w:rsidRPr="00EA650F">
        <w:rPr>
          <w:b/>
          <w:sz w:val="24"/>
          <w:szCs w:val="24"/>
        </w:rPr>
        <w:t xml:space="preserve"> </w:t>
      </w:r>
      <w:r w:rsidRPr="00EA650F">
        <w:rPr>
          <w:b/>
          <w:i/>
          <w:sz w:val="24"/>
          <w:szCs w:val="24"/>
        </w:rPr>
        <w:t>развивающих целей</w:t>
      </w:r>
      <w:r w:rsidRPr="00EA650F">
        <w:rPr>
          <w:b/>
          <w:sz w:val="24"/>
          <w:szCs w:val="24"/>
        </w:rPr>
        <w:t xml:space="preserve">, а также </w:t>
      </w:r>
      <w:r w:rsidRPr="00EA650F">
        <w:rPr>
          <w:b/>
          <w:i/>
          <w:sz w:val="24"/>
          <w:szCs w:val="24"/>
        </w:rPr>
        <w:t>целей воспитания</w:t>
      </w:r>
      <w:r w:rsidRPr="00EA650F">
        <w:rPr>
          <w:b/>
          <w:sz w:val="24"/>
          <w:szCs w:val="24"/>
        </w:rPr>
        <w:t>:</w:t>
      </w:r>
    </w:p>
    <w:p w:rsidR="00EA650F" w:rsidRPr="00EA650F" w:rsidRDefault="00EA650F" w:rsidP="00EA650F">
      <w:pPr>
        <w:pStyle w:val="af"/>
        <w:spacing w:before="0" w:after="0"/>
        <w:ind w:right="154" w:firstLine="709"/>
        <w:rPr>
          <w:sz w:val="24"/>
          <w:szCs w:val="24"/>
        </w:rPr>
      </w:pPr>
      <w:r w:rsidRPr="00EA650F">
        <w:rPr>
          <w:sz w:val="24"/>
          <w:szCs w:val="24"/>
        </w:rPr>
        <w:t xml:space="preserve">1.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EA650F" w:rsidRPr="00EA650F" w:rsidRDefault="00EA650F" w:rsidP="00EA650F">
      <w:pPr>
        <w:pStyle w:val="af"/>
        <w:spacing w:before="0" w:after="0"/>
        <w:ind w:right="154" w:firstLine="709"/>
        <w:rPr>
          <w:sz w:val="24"/>
          <w:szCs w:val="24"/>
        </w:rPr>
      </w:pPr>
      <w:r w:rsidRPr="00EA650F">
        <w:rPr>
          <w:sz w:val="24"/>
          <w:szCs w:val="24"/>
        </w:rPr>
        <w:t xml:space="preserve"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EA650F" w:rsidRPr="00EA650F" w:rsidRDefault="00EA650F" w:rsidP="00EA650F">
      <w:pPr>
        <w:pStyle w:val="af"/>
        <w:spacing w:before="0" w:after="0"/>
        <w:ind w:right="154" w:firstLine="709"/>
        <w:rPr>
          <w:sz w:val="24"/>
          <w:szCs w:val="24"/>
        </w:rPr>
      </w:pPr>
      <w:r w:rsidRPr="00EA650F">
        <w:rPr>
          <w:sz w:val="24"/>
          <w:szCs w:val="24"/>
        </w:rPr>
        <w:t xml:space="preserve">3.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EA650F" w:rsidRPr="00EA650F" w:rsidRDefault="00EA650F" w:rsidP="00EA650F">
      <w:pPr>
        <w:pStyle w:val="af"/>
        <w:spacing w:before="0" w:after="0"/>
        <w:ind w:right="154" w:firstLine="709"/>
        <w:rPr>
          <w:sz w:val="24"/>
          <w:szCs w:val="24"/>
        </w:rPr>
      </w:pPr>
      <w:r w:rsidRPr="00EA650F">
        <w:rPr>
          <w:sz w:val="24"/>
          <w:szCs w:val="24"/>
        </w:rPr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050355" w:rsidRPr="00DE47E8" w:rsidRDefault="0005035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DE47E8" w:rsidRPr="009D490E" w:rsidRDefault="00DE47E8" w:rsidP="00DE47E8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</w:t>
      </w:r>
      <w:r w:rsidR="000503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МАТЕМАТИКА</w:t>
      </w:r>
      <w:r w:rsidRPr="009D490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:rsidR="00DE47E8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</w:p>
    <w:p w:rsidR="009B6AA2" w:rsidRPr="00DE47E8" w:rsidRDefault="00DE47E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lang w:val="ru-RU"/>
        </w:rPr>
      </w:pPr>
      <w:r w:rsidRPr="00DE47E8">
        <w:rPr>
          <w:rFonts w:ascii="Times New Roman" w:hAnsi="Times New Roman" w:cs="Times New Roman"/>
          <w:color w:val="000000"/>
          <w:sz w:val="24"/>
          <w:lang w:val="ru-RU"/>
        </w:rPr>
        <w:t>‌</w:t>
      </w:r>
      <w:bookmarkStart w:id="2" w:name="bc284a2b-8dc7-47b2-bec2-e0e566c832dd"/>
      <w:r w:rsidRPr="00DE47E8">
        <w:rPr>
          <w:rFonts w:ascii="Times New Roman" w:hAnsi="Times New Roman" w:cs="Times New Roman"/>
          <w:color w:val="000000"/>
          <w:sz w:val="24"/>
          <w:lang w:val="ru-RU"/>
        </w:rPr>
        <w:t>На изучение математики отводится в 1 классе – 132 часа (4 часа в неделю</w:t>
      </w:r>
      <w:bookmarkEnd w:id="2"/>
      <w:r>
        <w:rPr>
          <w:rFonts w:ascii="Times New Roman" w:hAnsi="Times New Roman" w:cs="Times New Roman"/>
          <w:color w:val="000000"/>
          <w:sz w:val="24"/>
          <w:lang w:val="ru-RU"/>
        </w:rPr>
        <w:t>).</w:t>
      </w:r>
    </w:p>
    <w:p w:rsidR="009B6AA2" w:rsidRPr="00DE47E8" w:rsidRDefault="009B6AA2">
      <w:pPr>
        <w:rPr>
          <w:lang w:val="ru-RU"/>
        </w:rPr>
        <w:sectPr w:rsidR="009B6AA2" w:rsidRPr="00DE47E8">
          <w:pgSz w:w="11906" w:h="16383"/>
          <w:pgMar w:top="1134" w:right="850" w:bottom="1134" w:left="1701" w:header="720" w:footer="720" w:gutter="0"/>
          <w:cols w:space="720"/>
        </w:sectPr>
      </w:pPr>
    </w:p>
    <w:p w:rsidR="009B6AA2" w:rsidRPr="00C35773" w:rsidRDefault="00DE47E8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3" w:name="block-8144329"/>
      <w:bookmarkEnd w:id="1"/>
      <w:r w:rsidRPr="00C35773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left="12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1 КЛАСС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Числа и величины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(27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Арифметические действия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(40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Текстовые задачи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(16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(20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C35773">
        <w:rPr>
          <w:rFonts w:ascii="Times New Roman" w:hAnsi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/>
          <w:color w:val="000000"/>
          <w:sz w:val="24"/>
          <w:lang w:val="ru-RU"/>
        </w:rPr>
        <w:t>справа», «сверху</w:t>
      </w:r>
      <w:r w:rsidRPr="00C35773">
        <w:rPr>
          <w:rFonts w:ascii="Times New Roman" w:hAnsi="Times New Roman"/>
          <w:color w:val="333333"/>
          <w:sz w:val="24"/>
          <w:lang w:val="ru-RU"/>
        </w:rPr>
        <w:t xml:space="preserve"> – </w:t>
      </w:r>
      <w:r w:rsidRPr="00C35773">
        <w:rPr>
          <w:rFonts w:ascii="Times New Roman" w:hAnsi="Times New Roman"/>
          <w:color w:val="000000"/>
          <w:sz w:val="24"/>
          <w:lang w:val="ru-RU"/>
        </w:rPr>
        <w:t xml:space="preserve">снизу», «между».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b/>
          <w:color w:val="000000"/>
          <w:sz w:val="24"/>
          <w:lang w:val="ru-RU"/>
        </w:rPr>
        <w:t>Математическая информация</w:t>
      </w:r>
      <w:r w:rsidR="00C35773">
        <w:rPr>
          <w:rFonts w:ascii="Times New Roman" w:hAnsi="Times New Roman"/>
          <w:b/>
          <w:color w:val="000000"/>
          <w:sz w:val="24"/>
          <w:lang w:val="ru-RU"/>
        </w:rPr>
        <w:t xml:space="preserve"> (15 часов)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обнаруживать общее и различное в записи арифметических действий;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наблюдать действие измерительных приборов;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сравнивать два объекта, два числа;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распределять объекты на группы по заданному основанию;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копировать изученные фигуры, рисовать от руки по собственному замыслу;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приводить примеры чисел, геометрических фигур;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соблюдать последовательность при количественном и порядковом счёте.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комментировать ход сравнения двух объектов;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различать и использовать математические знаки;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строить предложения относительно заданного набора объектов.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принимать учебную задачу, удерживать её в процессе деятельности;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действовать в соответствии с предложенным образцом, инструкцией;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Совместная деятельность способствует формированию умений:</w:t>
      </w:r>
    </w:p>
    <w:p w:rsidR="009B6AA2" w:rsidRPr="00C35773" w:rsidRDefault="00DE47E8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C35773">
        <w:rPr>
          <w:rFonts w:ascii="Times New Roman" w:hAnsi="Times New Roman"/>
          <w:color w:val="000000"/>
          <w:sz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9B6AA2" w:rsidRPr="00C35773" w:rsidRDefault="009B6AA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9B6AA2" w:rsidRPr="00C54E7E" w:rsidRDefault="00C54E7E">
      <w:pPr>
        <w:rPr>
          <w:rFonts w:ascii="Times New Roman" w:hAnsi="Times New Roman" w:cs="Times New Roman"/>
          <w:b/>
          <w:sz w:val="24"/>
          <w:lang w:val="ru-RU"/>
        </w:rPr>
        <w:sectPr w:rsidR="009B6AA2" w:rsidRPr="00C54E7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lang w:val="ru-RU"/>
        </w:rPr>
        <w:t xml:space="preserve">Повторение </w:t>
      </w:r>
      <w:r>
        <w:rPr>
          <w:rFonts w:ascii="Times New Roman" w:hAnsi="Times New Roman"/>
          <w:b/>
          <w:color w:val="000000"/>
          <w:sz w:val="24"/>
          <w:lang w:val="ru-RU"/>
        </w:rPr>
        <w:t>(14 часов)</w:t>
      </w:r>
    </w:p>
    <w:p w:rsidR="009B6AA2" w:rsidRPr="00EE55D0" w:rsidRDefault="00DE47E8" w:rsidP="00EE55D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8144330"/>
      <w:bookmarkStart w:id="5" w:name="_GoBack"/>
      <w:bookmarkEnd w:id="3"/>
      <w:r w:rsidRPr="00EE55D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ПЛАНИРУЕМЫЕ РЕЗУЛЬТАТЫ </w:t>
      </w:r>
    </w:p>
    <w:p w:rsidR="00D51C0A" w:rsidRPr="00EE55D0" w:rsidRDefault="00D51C0A" w:rsidP="00EE55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Обучающийся с ЗПР младшего школьного возраста достигает планируемых результатов обучения в соответствии со своими возможностями и способностями. На его успешность оказывают влияние индивидуальные особенности познавательной деятельности, темп деятельности, особенности формирования учебной деятельности (способность к целеполаганию, готовность планировать свою работу, самоконтроль  и т. д.).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EE55D0">
        <w:rPr>
          <w:sz w:val="24"/>
          <w:szCs w:val="24"/>
        </w:rPr>
        <w:t>метапредметных</w:t>
      </w:r>
      <w:proofErr w:type="spellEnd"/>
      <w:r w:rsidRPr="00EE55D0">
        <w:rPr>
          <w:sz w:val="24"/>
          <w:szCs w:val="24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bookmarkStart w:id="6" w:name="_TOC_250007"/>
    </w:p>
    <w:p w:rsidR="00EE55D0" w:rsidRPr="00EE55D0" w:rsidRDefault="00EE55D0" w:rsidP="00EE55D0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_Toc142903364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ЛИЧНОСТНЫЕ </w:t>
      </w:r>
      <w:bookmarkEnd w:id="6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  <w:bookmarkEnd w:id="7"/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 результате изучения предмета «Математика» в начальной школе у обучающегося с ЗПР будут сформированы следующие личностные результаты: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осваивать навыки организации безопасного поведения в информационной среде;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bookmarkStart w:id="8" w:name="_TOC_250006"/>
    </w:p>
    <w:p w:rsidR="00EE55D0" w:rsidRPr="00EE55D0" w:rsidRDefault="00EE55D0" w:rsidP="00EE55D0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9" w:name="_Toc142903365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МЕТАПРЕДМЕТНЫЕ </w:t>
      </w:r>
      <w:bookmarkEnd w:id="8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>РЕЗУЛЬТАТЫ</w:t>
      </w:r>
      <w:bookmarkEnd w:id="9"/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b/>
          <w:sz w:val="24"/>
          <w:szCs w:val="24"/>
        </w:rPr>
      </w:pPr>
      <w:r w:rsidRPr="00EE55D0">
        <w:rPr>
          <w:b/>
          <w:sz w:val="24"/>
          <w:szCs w:val="24"/>
        </w:rPr>
        <w:t>Универсальные познавательные учебные действия: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>Базовые логические действия: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lastRenderedPageBreak/>
        <w:t>устанавливать закономерность в числовом ряду и продолжать его (установление возрастающих и/или убывающих числовых закономерностей на доступном материале, выявление правила расположения элементов в ряду, проверка выявленного правила);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использовать элементарные знаково-символические средств для организации своих познавательных процессов (использование знаково-символических средств при образовании чисел, овладение математическими знаками и символами и т.д.);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осмысленно читать тексты математических задач (уточнять лексическое значение слов, определять структуру задачи, находить опорные слова, выделять и объяснять числовые данные, находить известные и искомые данные);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представлять текстовую задачу, её решение в виде схемы, арифметической записи.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>Базовые исследовательские действия: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проявлять способность ориентироваться в учебном материале разных разделов курса математики;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применять изученные методы познания (измерение, моделирование, перебор вариантов).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>Работа с информацией: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записывать результаты разнообразных измерений в числовой форме (знание единиц измерения и понимание к каким величинам они применяются, понимание того, что одна и та же величина может быть выражена в разных единицах, выражать величины в числовой форме в зависимости от выбранной единицы измерения, соотносить числа, выраженные в разных мерах и т.д.);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b/>
          <w:sz w:val="24"/>
          <w:szCs w:val="24"/>
        </w:rPr>
      </w:pPr>
      <w:r w:rsidRPr="00EE55D0">
        <w:rPr>
          <w:b/>
          <w:sz w:val="24"/>
          <w:szCs w:val="24"/>
        </w:rPr>
        <w:t>Универсальные коммуникативные учебные действия: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слушать собеседника, вступать в диалог по учебной проблеме и поддерживать его;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использовать адекватно речевые средства для решения коммуникативных и познавательных задач;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принимать участие в коллективном поиске средств решения поставленных задач, договариваться о распределении функций;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уметь работать в паре, в подгруппе;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 помощью педагога строить логическое рассуждение;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после совместного анализа использовать текст задания для объяснения способа и хода решения математической задачи; формулировать ответ;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комментировать процесс вычисления, построения, решения;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объяснять полученный ответ с использованием изученной терминологии (при необходимости с опорой на визуализацию и речевые шаблоны);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самостоятельно составлять тексты заданий, аналогичные типовым изученным после совместного анализа.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b/>
          <w:sz w:val="24"/>
          <w:szCs w:val="24"/>
        </w:rPr>
      </w:pPr>
      <w:r w:rsidRPr="00EE55D0">
        <w:rPr>
          <w:b/>
          <w:sz w:val="24"/>
          <w:szCs w:val="24"/>
        </w:rPr>
        <w:t>Универсальные регулятивные учебные действия: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>Самоорганизация: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выполнять учебные задания вопреки нежеланию, утомлению;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выполнять инструкции и требования учителя, соблюдать основные требования к организации учебной деятельности;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планировать свои действия в соответствии с поставленной задачей и условием ее реализации, </w:t>
      </w:r>
      <w:proofErr w:type="spellStart"/>
      <w:r w:rsidRPr="00EE55D0">
        <w:rPr>
          <w:sz w:val="24"/>
          <w:szCs w:val="24"/>
        </w:rPr>
        <w:t>оречевлять</w:t>
      </w:r>
      <w:proofErr w:type="spellEnd"/>
      <w:r w:rsidRPr="00EE55D0">
        <w:rPr>
          <w:sz w:val="24"/>
          <w:szCs w:val="24"/>
        </w:rPr>
        <w:t xml:space="preserve"> алгоритм решения математических заданий и соотносить свои действия с алгоритмом;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>Самоконтроль: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исправлять допущенные ошибки, соотносить полученный результат с образцом и замечать несоответствия под руководством учителя и самостоятельно;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осуществлять контроль процесса и результата своей деятельности; оценивать их;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выбирать и при необходимости корректировать способы действий.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i/>
          <w:sz w:val="24"/>
          <w:szCs w:val="24"/>
        </w:rPr>
      </w:pPr>
      <w:r w:rsidRPr="00EE55D0">
        <w:rPr>
          <w:i/>
          <w:sz w:val="24"/>
          <w:szCs w:val="24"/>
        </w:rPr>
        <w:t xml:space="preserve">Самооценка: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предусматривать способы предупреждения ошибок (задать вопрос педагогу, обращение к учебнику, дополнительным средствам обучения, в том числе электронным);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оценивать рациональность своих действий, (с опорой на алгоритм/опорные схемы) давать им качественную характеристику.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b/>
          <w:sz w:val="24"/>
          <w:szCs w:val="24"/>
        </w:rPr>
      </w:pPr>
      <w:r w:rsidRPr="00EE55D0">
        <w:rPr>
          <w:b/>
          <w:sz w:val="24"/>
          <w:szCs w:val="24"/>
        </w:rPr>
        <w:t>Совместная деятельность: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принимать правила совместной деятельности при работе в парах, группах, составленные учителем или самостоятельно;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участвовать в совместной деятельности: распределять работу между членами группы;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bookmarkStart w:id="10" w:name="_Toc139358032"/>
    </w:p>
    <w:p w:rsidR="00EE55D0" w:rsidRPr="00EE55D0" w:rsidRDefault="00EE55D0" w:rsidP="00EE55D0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142903366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>ПРЕДМЕТНЫЕ РЕЗУЛЬТАТЫ</w:t>
      </w:r>
      <w:bookmarkEnd w:id="10"/>
      <w:bookmarkEnd w:id="11"/>
    </w:p>
    <w:p w:rsidR="00EE55D0" w:rsidRPr="00EE55D0" w:rsidRDefault="00EE55D0" w:rsidP="00EE55D0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2" w:name="_Toc142903367"/>
      <w:r w:rsidRPr="00EE55D0">
        <w:rPr>
          <w:rFonts w:ascii="Times New Roman" w:hAnsi="Times New Roman" w:cs="Times New Roman"/>
          <w:color w:val="auto"/>
          <w:sz w:val="24"/>
          <w:szCs w:val="24"/>
          <w:lang w:val="ru-RU"/>
        </w:rPr>
        <w:t>1 КЛАСС</w:t>
      </w:r>
      <w:bookmarkEnd w:id="12"/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К концу обучения в первом классе обучающийся научится: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выполнять действия со множеством объектов (объединять, сравнивать, уравнивать множества путем добавления и убавления предметов); устанавливать </w:t>
      </w:r>
      <w:proofErr w:type="spellStart"/>
      <w:r w:rsidRPr="00EE55D0">
        <w:rPr>
          <w:sz w:val="24"/>
          <w:szCs w:val="24"/>
        </w:rPr>
        <w:t>взаимооднозначные</w:t>
      </w:r>
      <w:proofErr w:type="spellEnd"/>
      <w:r w:rsidRPr="00EE55D0">
        <w:rPr>
          <w:sz w:val="24"/>
          <w:szCs w:val="24"/>
        </w:rPr>
        <w:t xml:space="preserve"> соответствия;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читать, записывать, сравнивать, упорядочивать числа от 0 до 10;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знать состав числа от 2 – 10;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читать и записывать числа от 11 – 20;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lastRenderedPageBreak/>
        <w:t>пересчитывать различные объекты, устанавливать порядковый номер объекта;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находить числа, большие/меньшие данного числа на заданное число;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выполнять арифметические действия сложения и вычитания в пределах 10 (устно и письменно) (при необходимости с использованием наглядной опоры);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решать текстовые задачи в одно действие на сложение и вычитание: выделять условие и вопрос (с опорой на алгоритм и/или схему);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сравнивать объекты по длине, устанавливая между ними соотношение длиннее/короче (выше/ниже, шире/уже);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знать и использовать единицу длины — сантиметр; измерять длину отрезка, чертить отрезок заданной длины (в см) (возможно с использованием алгоритма);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различать число и цифру;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распознавать геометрические фигуры: точка, линия (прямая, кривая), отрезок, круг, треугольник, прямоугольник (квадрат), отрезок;</w:t>
      </w:r>
      <w:r w:rsidRPr="00EE55D0">
        <w:rPr>
          <w:sz w:val="24"/>
          <w:szCs w:val="24"/>
        </w:rPr>
        <w:tab/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устанавливать между объектами соотношения: слева/справа, дальше/ближе, между, перед/за, над/под; 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устанавливать и соотносить между собой временные отношения: вчера/сегодня/завтра, раньше/позже, сначала/потом, утро/вечер, день/ночь;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 ориентироваться в пространстве и на листе бумаги;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различать пространственные термины;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группировать объекты по заданному признаку; находить и                                  называть закономерности в ряду объектов повседневной жизни;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сравнивать два объекта (числа, геометрические фигуры);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распределять объекты на две группы по заданному основанию.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 xml:space="preserve">читать, записывать, сравнивать, упорядочивать числа от 11 до 20; 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знать последовательность чисел от 0 до 20;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пересчитывать различные объекты, устанавливать порядковый номер объекта в пределах 20;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находить числа, большие/меньшие данного числа на заданное число;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выполнять арифметические действия сложения и вычитания и в пределах 20 (устно и письменно) с переходом через десяток (при необходимости с использованием наглядной опоры);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 (с опорой на терминологические таблицы);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решать текстовые задачи в одно и два действия на сложение и вычитание: выделять условие и вопрос (с опорой на алгоритм и/или схему);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оперировать простыми учебными понятиями: круг, овал треугольник, прямоугольник (квадрат), отрезок, луч, круг, многоугольник (пяти, шестиугольник и др.);</w:t>
      </w:r>
      <w:r w:rsidRPr="00EE55D0">
        <w:rPr>
          <w:sz w:val="24"/>
          <w:szCs w:val="24"/>
        </w:rPr>
        <w:tab/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сравнивать два объекта (числа, геометрические фигуры);</w:t>
      </w:r>
    </w:p>
    <w:p w:rsidR="00EE55D0" w:rsidRPr="00EE55D0" w:rsidRDefault="00EE55D0" w:rsidP="00EE55D0">
      <w:pPr>
        <w:pStyle w:val="af"/>
        <w:spacing w:before="0" w:after="0"/>
        <w:ind w:right="155" w:firstLine="709"/>
        <w:rPr>
          <w:sz w:val="24"/>
          <w:szCs w:val="24"/>
        </w:rPr>
      </w:pPr>
      <w:r w:rsidRPr="00EE55D0">
        <w:rPr>
          <w:sz w:val="24"/>
          <w:szCs w:val="24"/>
        </w:rPr>
        <w:t>распределять объекты на две группы по заданному основанию.</w:t>
      </w:r>
    </w:p>
    <w:bookmarkEnd w:id="5"/>
    <w:p w:rsidR="009B6AA2" w:rsidRPr="00DE47E8" w:rsidRDefault="009B6AA2">
      <w:pPr>
        <w:rPr>
          <w:lang w:val="ru-RU"/>
        </w:rPr>
        <w:sectPr w:rsidR="009B6AA2" w:rsidRPr="00DE47E8">
          <w:pgSz w:w="11906" w:h="16383"/>
          <w:pgMar w:top="1134" w:right="850" w:bottom="1134" w:left="1701" w:header="720" w:footer="720" w:gutter="0"/>
          <w:cols w:space="720"/>
        </w:sectPr>
      </w:pPr>
    </w:p>
    <w:p w:rsidR="009B6AA2" w:rsidRPr="00D51C0A" w:rsidRDefault="00D51C0A" w:rsidP="00D51C0A">
      <w:pPr>
        <w:spacing w:after="0"/>
        <w:ind w:left="120"/>
        <w:jc w:val="center"/>
        <w:rPr>
          <w:sz w:val="20"/>
        </w:rPr>
      </w:pPr>
      <w:bookmarkStart w:id="13" w:name="block-8144331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Календарно-тематическое планирование</w:t>
      </w:r>
      <w:bookmarkStart w:id="14" w:name="block-8144332"/>
      <w:bookmarkEnd w:id="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953"/>
        <w:gridCol w:w="946"/>
        <w:gridCol w:w="1841"/>
        <w:gridCol w:w="1910"/>
        <w:gridCol w:w="1347"/>
        <w:gridCol w:w="2221"/>
      </w:tblGrid>
      <w:tr w:rsidR="009B6AA2" w:rsidTr="00C54E7E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4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4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B6AA2" w:rsidRDefault="009B6AA2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6AA2" w:rsidRDefault="009B6AA2"/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 w:rsidR="00FB5A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и объяснение верного решения задачи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  <w:r w:rsidR="00FB5A8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отношения и геометрические фигуры»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данного из строки, столбца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РЭШ 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 w:rsidP="00FB5A81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разных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 (сантиметры, дециметры)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51C0A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 w:rsidRPr="00D51C0A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51C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</w:t>
            </w:r>
            <w:r w:rsid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вычитание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с переходом через десяток. Повторение.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9B6AA2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Default="00DE47E8">
            <w:pPr>
              <w:spacing w:after="0"/>
              <w:ind w:left="135"/>
              <w:jc w:val="center"/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Default="009B6AA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Default="00FB5A8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C54E7E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  <w:r w:rsidR="00FB5A8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B5A81"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FB5A81">
            <w:pPr>
              <w:spacing w:after="0"/>
              <w:ind w:left="13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9B6AA2" w:rsidRPr="00DE47E8" w:rsidRDefault="00FB5A8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FB5A81" w:rsidRPr="00FB5A81" w:rsidTr="00C54E7E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 w:rsidP="00C54E7E">
            <w:pPr>
              <w:pStyle w:val="ae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53" w:type="dxa"/>
            <w:tcMar>
              <w:top w:w="50" w:type="dxa"/>
              <w:left w:w="100" w:type="dxa"/>
            </w:tcMar>
            <w:vAlign w:val="center"/>
          </w:tcPr>
          <w:p w:rsidR="00FB5A81" w:rsidRDefault="00FB5A8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B5A81" w:rsidRPr="00DE47E8" w:rsidRDefault="00FB5A8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B5A81" w:rsidRPr="00FB5A81" w:rsidRDefault="00FB5A81">
            <w:pPr>
              <w:spacing w:after="0"/>
              <w:ind w:left="135"/>
              <w:rPr>
                <w:lang w:val="ru-RU"/>
              </w:rPr>
            </w:pPr>
          </w:p>
        </w:tc>
      </w:tr>
      <w:tr w:rsidR="009B6AA2" w:rsidRPr="00FB5A81" w:rsidTr="00C54E7E">
        <w:trPr>
          <w:trHeight w:val="144"/>
          <w:tblCellSpacing w:w="20" w:type="nil"/>
        </w:trPr>
        <w:tc>
          <w:tcPr>
            <w:tcW w:w="5775" w:type="dxa"/>
            <w:gridSpan w:val="2"/>
            <w:tcMar>
              <w:top w:w="50" w:type="dxa"/>
              <w:left w:w="100" w:type="dxa"/>
            </w:tcMar>
            <w:vAlign w:val="center"/>
          </w:tcPr>
          <w:p w:rsidR="009B6AA2" w:rsidRPr="00DE47E8" w:rsidRDefault="00DE47E8">
            <w:pPr>
              <w:spacing w:after="0"/>
              <w:ind w:left="135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DE47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6AA2" w:rsidRPr="00FB5A81" w:rsidRDefault="00DE47E8">
            <w:pPr>
              <w:spacing w:after="0"/>
              <w:ind w:left="135"/>
              <w:jc w:val="center"/>
              <w:rPr>
                <w:lang w:val="ru-RU"/>
              </w:rPr>
            </w:pPr>
            <w:r w:rsidRPr="00FB5A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9B6AA2" w:rsidRPr="00FB5A81" w:rsidRDefault="009B6AA2">
            <w:pPr>
              <w:rPr>
                <w:lang w:val="ru-RU"/>
              </w:rPr>
            </w:pPr>
          </w:p>
        </w:tc>
      </w:tr>
    </w:tbl>
    <w:p w:rsidR="009B6AA2" w:rsidRPr="00FB5A81" w:rsidRDefault="009B6AA2">
      <w:pPr>
        <w:rPr>
          <w:lang w:val="ru-RU"/>
        </w:rPr>
        <w:sectPr w:rsidR="009B6AA2" w:rsidRPr="00FB5A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9B6AA2" w:rsidRPr="00C54E7E" w:rsidRDefault="009B6AA2" w:rsidP="00C54E7E">
      <w:pPr>
        <w:spacing w:after="0"/>
        <w:rPr>
          <w:lang w:val="ru-RU"/>
        </w:rPr>
      </w:pPr>
    </w:p>
    <w:sectPr w:rsidR="009B6AA2" w:rsidRPr="00C54E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34F5"/>
    <w:multiLevelType w:val="multilevel"/>
    <w:tmpl w:val="C3F28B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65D64"/>
    <w:multiLevelType w:val="multilevel"/>
    <w:tmpl w:val="FA8A40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4634AC"/>
    <w:multiLevelType w:val="hybridMultilevel"/>
    <w:tmpl w:val="AD8A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6AA2"/>
    <w:rsid w:val="00050355"/>
    <w:rsid w:val="008C0726"/>
    <w:rsid w:val="009B6AA2"/>
    <w:rsid w:val="00C35773"/>
    <w:rsid w:val="00C54E7E"/>
    <w:rsid w:val="00D51C0A"/>
    <w:rsid w:val="00DE47E8"/>
    <w:rsid w:val="00EA650F"/>
    <w:rsid w:val="00EE55D0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72AE"/>
  <w15:docId w15:val="{C0E03AB4-80EA-4DF8-A7EF-9E480CE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54E7E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EA650F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EA650F"/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.</cp:lastModifiedBy>
  <cp:revision>4</cp:revision>
  <dcterms:created xsi:type="dcterms:W3CDTF">2023-08-30T17:31:00Z</dcterms:created>
  <dcterms:modified xsi:type="dcterms:W3CDTF">2023-09-02T12:54:00Z</dcterms:modified>
</cp:coreProperties>
</file>